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AAB3FE" w14:textId="77777777" w:rsidR="003F3A66" w:rsidRPr="00732CCB" w:rsidRDefault="004F261E" w:rsidP="00A64D66">
      <w:pPr>
        <w:pStyle w:val="Annexetitreglobale"/>
        <w:spacing w:before="0" w:after="0"/>
        <w:rPr>
          <w:szCs w:val="24"/>
          <w:u w:val="none"/>
        </w:rPr>
      </w:pPr>
      <w:r w:rsidRPr="00732CCB">
        <w:rPr>
          <w:szCs w:val="24"/>
          <w:u w:val="none"/>
        </w:rPr>
        <w:t>ANNEX 7-1</w:t>
      </w:r>
    </w:p>
    <w:p w14:paraId="7953FA1C" w14:textId="7A2DAAC2" w:rsidR="00121A89" w:rsidRPr="00A64D66" w:rsidRDefault="003F3A66" w:rsidP="00A64D66">
      <w:pPr>
        <w:spacing w:before="0" w:after="0"/>
        <w:jc w:val="center"/>
        <w:rPr>
          <w:b/>
          <w:caps/>
          <w:color w:val="000000"/>
          <w:szCs w:val="24"/>
        </w:rPr>
      </w:pPr>
      <w:r w:rsidRPr="00BA5F11">
        <w:rPr>
          <w:b/>
          <w:caps/>
          <w:color w:val="000000"/>
          <w:szCs w:val="24"/>
        </w:rPr>
        <w:t>Introducto</w:t>
      </w:r>
      <w:r w:rsidR="00E2310B" w:rsidRPr="00BA5F11">
        <w:rPr>
          <w:b/>
          <w:caps/>
          <w:color w:val="000000"/>
          <w:szCs w:val="24"/>
        </w:rPr>
        <w:t>ry notes to the list in Annex 7-2</w:t>
      </w:r>
    </w:p>
    <w:p w14:paraId="6965EF21" w14:textId="77777777" w:rsidR="000C6700" w:rsidRPr="00BA5F11" w:rsidRDefault="000C6700" w:rsidP="00A64D66">
      <w:pPr>
        <w:spacing w:before="0" w:after="0"/>
        <w:jc w:val="center"/>
        <w:rPr>
          <w:b/>
          <w:caps/>
          <w:color w:val="000000"/>
          <w:szCs w:val="24"/>
        </w:rPr>
      </w:pPr>
    </w:p>
    <w:p w14:paraId="0693BFE0" w14:textId="1596AD9F" w:rsidR="00040FF3" w:rsidRPr="00BA5F11" w:rsidRDefault="00040FF3" w:rsidP="00A64D66">
      <w:pPr>
        <w:spacing w:before="0" w:after="0"/>
        <w:rPr>
          <w:color w:val="000000"/>
          <w:szCs w:val="24"/>
        </w:rPr>
      </w:pPr>
      <w:r w:rsidRPr="00BA5F11">
        <w:rPr>
          <w:b/>
          <w:color w:val="000000"/>
          <w:szCs w:val="24"/>
        </w:rPr>
        <w:t>Note 1:</w:t>
      </w:r>
      <w:r w:rsidR="008B2D56" w:rsidRPr="00BA5F11">
        <w:rPr>
          <w:b/>
          <w:color w:val="000000"/>
          <w:szCs w:val="24"/>
        </w:rPr>
        <w:t xml:space="preserve"> General Principles</w:t>
      </w:r>
    </w:p>
    <w:p w14:paraId="6D34A3A7" w14:textId="77777777" w:rsidR="000C6700" w:rsidRPr="00BA5F11" w:rsidRDefault="000C6700" w:rsidP="00A64D66">
      <w:pPr>
        <w:spacing w:before="0" w:after="0"/>
        <w:rPr>
          <w:b/>
          <w:color w:val="000000"/>
          <w:szCs w:val="24"/>
        </w:rPr>
      </w:pPr>
    </w:p>
    <w:p w14:paraId="17772F1D" w14:textId="20060495" w:rsidR="00040FF3" w:rsidRPr="00A64D66" w:rsidRDefault="00A64D66" w:rsidP="00A64D66">
      <w:pPr>
        <w:spacing w:before="0" w:after="0"/>
        <w:rPr>
          <w:color w:val="000000"/>
          <w:szCs w:val="24"/>
        </w:rPr>
      </w:pPr>
      <w:r>
        <w:rPr>
          <w:color w:val="000000"/>
          <w:szCs w:val="24"/>
        </w:rPr>
        <w:t xml:space="preserve">1. </w:t>
      </w:r>
      <w:r>
        <w:rPr>
          <w:color w:val="000000"/>
          <w:szCs w:val="24"/>
        </w:rPr>
        <w:tab/>
      </w:r>
      <w:r w:rsidR="00040FF3" w:rsidRPr="00A64D66">
        <w:rPr>
          <w:color w:val="000000"/>
          <w:szCs w:val="24"/>
        </w:rPr>
        <w:t>The list sets out the conditions required for all products to be considered as sufficiently worked or processed within the meaning of Article </w:t>
      </w:r>
      <w:r w:rsidR="00857416" w:rsidRPr="00A64D66">
        <w:rPr>
          <w:color w:val="000000"/>
          <w:szCs w:val="24"/>
        </w:rPr>
        <w:t>7</w:t>
      </w:r>
      <w:r w:rsidR="00C20F31" w:rsidRPr="00A64D66">
        <w:rPr>
          <w:color w:val="000000"/>
          <w:szCs w:val="24"/>
        </w:rPr>
        <w:t>.</w:t>
      </w:r>
      <w:r w:rsidR="00040FF3" w:rsidRPr="00A64D66">
        <w:rPr>
          <w:color w:val="000000"/>
          <w:szCs w:val="24"/>
        </w:rPr>
        <w:t>5</w:t>
      </w:r>
      <w:r w:rsidR="004B4167" w:rsidRPr="00A64D66">
        <w:rPr>
          <w:color w:val="000000"/>
          <w:szCs w:val="24"/>
        </w:rPr>
        <w:t xml:space="preserve"> (Sufficiently Worked or Processed Goods)</w:t>
      </w:r>
      <w:r w:rsidR="00040FF3" w:rsidRPr="00A64D66">
        <w:rPr>
          <w:color w:val="000000"/>
          <w:szCs w:val="24"/>
        </w:rPr>
        <w:t>.</w:t>
      </w:r>
    </w:p>
    <w:p w14:paraId="52571F4F" w14:textId="77777777" w:rsidR="000C6700" w:rsidRPr="00A64D66" w:rsidRDefault="000C6700" w:rsidP="00A64D66">
      <w:pPr>
        <w:spacing w:before="0" w:after="0"/>
        <w:rPr>
          <w:color w:val="000000"/>
          <w:szCs w:val="24"/>
        </w:rPr>
      </w:pPr>
      <w:bookmarkStart w:id="0" w:name="_GoBack"/>
      <w:bookmarkEnd w:id="0"/>
    </w:p>
    <w:p w14:paraId="7359073E" w14:textId="37C6C6CF" w:rsidR="008B2D56" w:rsidRPr="00A64D66" w:rsidRDefault="00A64D66" w:rsidP="00A64D66">
      <w:pPr>
        <w:spacing w:before="0" w:after="0"/>
        <w:rPr>
          <w:color w:val="000000"/>
          <w:szCs w:val="24"/>
        </w:rPr>
      </w:pPr>
      <w:r>
        <w:rPr>
          <w:color w:val="000000"/>
          <w:szCs w:val="24"/>
        </w:rPr>
        <w:t xml:space="preserve">2. </w:t>
      </w:r>
      <w:r>
        <w:rPr>
          <w:color w:val="000000"/>
          <w:szCs w:val="24"/>
        </w:rPr>
        <w:tab/>
      </w:r>
      <w:r w:rsidR="008B2D56" w:rsidRPr="00A64D66">
        <w:rPr>
          <w:color w:val="000000"/>
          <w:szCs w:val="24"/>
        </w:rPr>
        <w:t>For the pur</w:t>
      </w:r>
      <w:r w:rsidR="001D5EA3" w:rsidRPr="00A64D66">
        <w:rPr>
          <w:color w:val="000000"/>
          <w:szCs w:val="24"/>
        </w:rPr>
        <w:t>poses of this Annex and Annex 7-2</w:t>
      </w:r>
      <w:r w:rsidR="008B2D56" w:rsidRPr="00A64D66">
        <w:rPr>
          <w:color w:val="000000"/>
          <w:szCs w:val="24"/>
        </w:rPr>
        <w:t>, the requirements for a product to be originat</w:t>
      </w:r>
      <w:r w:rsidR="00857416" w:rsidRPr="00A64D66">
        <w:rPr>
          <w:color w:val="000000"/>
          <w:szCs w:val="24"/>
        </w:rPr>
        <w:t xml:space="preserve">ing in accordance with </w:t>
      </w:r>
      <w:r w:rsidR="00AA66CB" w:rsidRPr="00A64D66">
        <w:rPr>
          <w:color w:val="000000"/>
          <w:szCs w:val="24"/>
        </w:rPr>
        <w:t>Article 7.5 (Sufficiently Worked or Processed Goods)</w:t>
      </w:r>
      <w:r w:rsidR="00356AEF">
        <w:rPr>
          <w:color w:val="000000"/>
          <w:szCs w:val="24"/>
        </w:rPr>
        <w:t xml:space="preserve"> </w:t>
      </w:r>
      <w:r w:rsidR="008B2D56" w:rsidRPr="00A64D66">
        <w:rPr>
          <w:color w:val="000000"/>
          <w:szCs w:val="24"/>
        </w:rPr>
        <w:t xml:space="preserve">are a change in tariff classification, a production process, a maximum value of non-originating materials, or any other requirement specified in this Annex and Annex </w:t>
      </w:r>
      <w:r w:rsidR="007246CD" w:rsidRPr="00A64D66">
        <w:rPr>
          <w:color w:val="000000"/>
          <w:szCs w:val="24"/>
        </w:rPr>
        <w:t>7-2</w:t>
      </w:r>
      <w:r w:rsidR="008B2D56" w:rsidRPr="00A64D66">
        <w:rPr>
          <w:color w:val="000000"/>
          <w:szCs w:val="24"/>
        </w:rPr>
        <w:t>.</w:t>
      </w:r>
    </w:p>
    <w:p w14:paraId="3977C4CB" w14:textId="77777777" w:rsidR="000C6700" w:rsidRPr="00A64D66" w:rsidRDefault="000C6700" w:rsidP="00A64D66">
      <w:pPr>
        <w:spacing w:before="0" w:after="0"/>
        <w:rPr>
          <w:color w:val="000000"/>
          <w:szCs w:val="24"/>
        </w:rPr>
      </w:pPr>
    </w:p>
    <w:p w14:paraId="42C56F8B" w14:textId="00A519C0" w:rsidR="00040FF3" w:rsidRPr="00A64D66" w:rsidRDefault="00A64D66" w:rsidP="00A64D66">
      <w:pPr>
        <w:spacing w:before="0" w:after="0"/>
        <w:rPr>
          <w:color w:val="000000"/>
          <w:szCs w:val="24"/>
        </w:rPr>
      </w:pPr>
      <w:r>
        <w:rPr>
          <w:color w:val="000000"/>
          <w:szCs w:val="24"/>
        </w:rPr>
        <w:t xml:space="preserve">3. </w:t>
      </w:r>
      <w:r>
        <w:rPr>
          <w:color w:val="000000"/>
          <w:szCs w:val="24"/>
        </w:rPr>
        <w:tab/>
      </w:r>
      <w:r w:rsidR="008B2D56" w:rsidRPr="00A64D66">
        <w:rPr>
          <w:color w:val="000000"/>
          <w:szCs w:val="24"/>
        </w:rPr>
        <w:t>Reference to weight in a list rule means the net weight, which is the weight of a material or a product, not including the weight of any packaging.</w:t>
      </w:r>
    </w:p>
    <w:p w14:paraId="2B55127F" w14:textId="77777777" w:rsidR="000C6700" w:rsidRPr="00BA5F11" w:rsidRDefault="000C6700" w:rsidP="00A64D66">
      <w:pPr>
        <w:spacing w:before="0" w:after="0"/>
        <w:rPr>
          <w:b/>
          <w:color w:val="000000"/>
          <w:szCs w:val="24"/>
        </w:rPr>
      </w:pPr>
    </w:p>
    <w:p w14:paraId="79B3544C" w14:textId="3F365158" w:rsidR="00040FF3" w:rsidRPr="00BA5F11" w:rsidRDefault="00040FF3" w:rsidP="00A64D66">
      <w:pPr>
        <w:spacing w:before="0" w:after="0"/>
        <w:rPr>
          <w:b/>
          <w:color w:val="000000"/>
          <w:szCs w:val="24"/>
        </w:rPr>
      </w:pPr>
      <w:r w:rsidRPr="00A64D66">
        <w:rPr>
          <w:b/>
          <w:color w:val="000000"/>
          <w:szCs w:val="24"/>
        </w:rPr>
        <w:t>Note</w:t>
      </w:r>
      <w:r w:rsidRPr="00BA5F11">
        <w:rPr>
          <w:b/>
          <w:color w:val="000000"/>
          <w:szCs w:val="24"/>
        </w:rPr>
        <w:t xml:space="preserve"> 2:</w:t>
      </w:r>
      <w:r w:rsidR="00A64D66">
        <w:rPr>
          <w:b/>
          <w:color w:val="000000"/>
          <w:szCs w:val="24"/>
        </w:rPr>
        <w:t xml:space="preserve"> </w:t>
      </w:r>
      <w:r w:rsidR="008B2D56" w:rsidRPr="00BA5F11">
        <w:rPr>
          <w:b/>
          <w:szCs w:val="24"/>
        </w:rPr>
        <w:t>The Structure of the List Rules</w:t>
      </w:r>
    </w:p>
    <w:p w14:paraId="6FB5D05B" w14:textId="77777777" w:rsidR="000C6700" w:rsidRPr="00BA5F11" w:rsidRDefault="000C6700" w:rsidP="00732CCB">
      <w:pPr>
        <w:spacing w:before="0" w:after="0"/>
        <w:contextualSpacing/>
        <w:rPr>
          <w:b/>
          <w:color w:val="000000"/>
          <w:szCs w:val="24"/>
        </w:rPr>
      </w:pPr>
    </w:p>
    <w:p w14:paraId="2D0730DD" w14:textId="115C2F9C" w:rsidR="008B2D56" w:rsidRPr="00BA5F11" w:rsidRDefault="0074184A" w:rsidP="00732CCB">
      <w:pPr>
        <w:spacing w:before="0" w:after="0"/>
        <w:contextualSpacing/>
        <w:rPr>
          <w:color w:val="000000"/>
          <w:szCs w:val="24"/>
        </w:rPr>
      </w:pPr>
      <w:r>
        <w:rPr>
          <w:color w:val="000000"/>
          <w:szCs w:val="24"/>
        </w:rPr>
        <w:t>1</w:t>
      </w:r>
      <w:r w:rsidR="00A64D66">
        <w:rPr>
          <w:color w:val="000000"/>
          <w:szCs w:val="24"/>
        </w:rPr>
        <w:t xml:space="preserve">. </w:t>
      </w:r>
      <w:r w:rsidR="00A64D66">
        <w:rPr>
          <w:color w:val="000000"/>
          <w:szCs w:val="24"/>
        </w:rPr>
        <w:tab/>
      </w:r>
      <w:r w:rsidR="008B2D56" w:rsidRPr="00BA5F11">
        <w:rPr>
          <w:color w:val="000000"/>
          <w:szCs w:val="24"/>
        </w:rPr>
        <w:t xml:space="preserve">Notes on sections or chapters, where applicable, are read in conjunction with the list rules for the relevant section, chapter, heading or subheading. </w:t>
      </w:r>
    </w:p>
    <w:p w14:paraId="07EA673B" w14:textId="77777777" w:rsidR="000C6700" w:rsidRPr="00BA5F11" w:rsidRDefault="000C6700" w:rsidP="00732CCB">
      <w:pPr>
        <w:spacing w:before="0" w:after="0"/>
        <w:contextualSpacing/>
        <w:rPr>
          <w:b/>
          <w:color w:val="000000"/>
          <w:szCs w:val="24"/>
        </w:rPr>
      </w:pPr>
    </w:p>
    <w:p w14:paraId="4686E6D9" w14:textId="405082FF" w:rsidR="008B2D56" w:rsidRDefault="0074184A" w:rsidP="00732CCB">
      <w:pPr>
        <w:spacing w:before="0" w:after="0"/>
        <w:contextualSpacing/>
        <w:rPr>
          <w:color w:val="000000"/>
          <w:szCs w:val="24"/>
        </w:rPr>
      </w:pPr>
      <w:r>
        <w:rPr>
          <w:color w:val="000000"/>
          <w:szCs w:val="24"/>
        </w:rPr>
        <w:t>2</w:t>
      </w:r>
      <w:r w:rsidR="00A64D66">
        <w:rPr>
          <w:color w:val="000000"/>
          <w:szCs w:val="24"/>
        </w:rPr>
        <w:t xml:space="preserve">. </w:t>
      </w:r>
      <w:r w:rsidR="00A64D66">
        <w:rPr>
          <w:color w:val="000000"/>
          <w:szCs w:val="24"/>
        </w:rPr>
        <w:tab/>
      </w:r>
      <w:r w:rsidR="008B2D56" w:rsidRPr="00BA5F11">
        <w:rPr>
          <w:color w:val="000000"/>
          <w:szCs w:val="24"/>
        </w:rPr>
        <w:t>For the pu</w:t>
      </w:r>
      <w:r w:rsidR="00016F21" w:rsidRPr="00BA5F11">
        <w:rPr>
          <w:color w:val="000000"/>
          <w:szCs w:val="24"/>
        </w:rPr>
        <w:t xml:space="preserve">rposes of this </w:t>
      </w:r>
      <w:r w:rsidR="007273E7" w:rsidRPr="00BA5F11">
        <w:rPr>
          <w:color w:val="000000"/>
          <w:szCs w:val="24"/>
        </w:rPr>
        <w:t>Annex and Annex 7-2</w:t>
      </w:r>
      <w:r w:rsidR="008B2D56" w:rsidRPr="00BA5F11">
        <w:rPr>
          <w:color w:val="000000"/>
          <w:szCs w:val="24"/>
        </w:rPr>
        <w:t>, the following definitions apply:</w:t>
      </w:r>
    </w:p>
    <w:p w14:paraId="522B9063" w14:textId="77777777" w:rsidR="00121A89" w:rsidRPr="00BA5F11" w:rsidRDefault="00121A89" w:rsidP="00732CCB">
      <w:pPr>
        <w:spacing w:before="0" w:after="0"/>
        <w:contextualSpacing/>
        <w:rPr>
          <w:color w:val="000000"/>
          <w:szCs w:val="24"/>
        </w:rPr>
      </w:pPr>
    </w:p>
    <w:p w14:paraId="4052F750" w14:textId="473164A6" w:rsidR="008B2D56" w:rsidRDefault="00121A89" w:rsidP="00732CCB">
      <w:pPr>
        <w:spacing w:before="0" w:after="0"/>
        <w:ind w:left="720" w:hanging="720"/>
        <w:contextualSpacing/>
        <w:rPr>
          <w:color w:val="000000"/>
          <w:szCs w:val="24"/>
        </w:rPr>
      </w:pPr>
      <w:r>
        <w:rPr>
          <w:color w:val="000000"/>
          <w:szCs w:val="24"/>
        </w:rPr>
        <w:tab/>
        <w:t>(a)</w:t>
      </w:r>
      <w:r>
        <w:rPr>
          <w:color w:val="000000"/>
          <w:szCs w:val="24"/>
        </w:rPr>
        <w:tab/>
      </w:r>
      <w:r w:rsidR="008B2D56" w:rsidRPr="00BA5F11">
        <w:rPr>
          <w:color w:val="000000"/>
          <w:szCs w:val="24"/>
        </w:rPr>
        <w:t>“section” means a section of the Harmonized System;</w:t>
      </w:r>
    </w:p>
    <w:p w14:paraId="46F248C7" w14:textId="77777777" w:rsidR="00121A89" w:rsidRPr="00BA5F11" w:rsidRDefault="00121A89" w:rsidP="00732CCB">
      <w:pPr>
        <w:spacing w:before="0" w:after="0"/>
        <w:ind w:left="720" w:hanging="720"/>
        <w:contextualSpacing/>
        <w:rPr>
          <w:color w:val="000000"/>
          <w:szCs w:val="24"/>
        </w:rPr>
      </w:pPr>
    </w:p>
    <w:p w14:paraId="49E681CB" w14:textId="7212297C" w:rsidR="008B2D56" w:rsidRDefault="00121A89" w:rsidP="00732CCB">
      <w:pPr>
        <w:spacing w:before="0" w:after="0"/>
        <w:ind w:left="720" w:hanging="720"/>
        <w:contextualSpacing/>
        <w:rPr>
          <w:color w:val="000000"/>
          <w:szCs w:val="24"/>
        </w:rPr>
      </w:pPr>
      <w:r>
        <w:rPr>
          <w:color w:val="000000"/>
          <w:szCs w:val="24"/>
        </w:rPr>
        <w:tab/>
        <w:t>(b)</w:t>
      </w:r>
      <w:r>
        <w:rPr>
          <w:color w:val="000000"/>
          <w:szCs w:val="24"/>
        </w:rPr>
        <w:tab/>
      </w:r>
      <w:r w:rsidR="008B2D56" w:rsidRPr="00BA5F11">
        <w:rPr>
          <w:color w:val="000000"/>
          <w:szCs w:val="24"/>
        </w:rPr>
        <w:t xml:space="preserve">“chapter” means the first two-digits in the tariff classification number under the </w:t>
      </w:r>
      <w:r>
        <w:rPr>
          <w:color w:val="000000"/>
          <w:szCs w:val="24"/>
        </w:rPr>
        <w:tab/>
      </w:r>
      <w:r w:rsidR="008B2D56" w:rsidRPr="00BA5F11">
        <w:rPr>
          <w:color w:val="000000"/>
          <w:szCs w:val="24"/>
        </w:rPr>
        <w:t>Harmonized System;</w:t>
      </w:r>
    </w:p>
    <w:p w14:paraId="382DFCA6" w14:textId="77777777" w:rsidR="00121A89" w:rsidRPr="00BA5F11" w:rsidRDefault="00121A89" w:rsidP="00732CCB">
      <w:pPr>
        <w:spacing w:before="0" w:after="0"/>
        <w:ind w:left="720" w:hanging="720"/>
        <w:contextualSpacing/>
        <w:rPr>
          <w:color w:val="000000"/>
          <w:szCs w:val="24"/>
        </w:rPr>
      </w:pPr>
    </w:p>
    <w:p w14:paraId="2B0E1865" w14:textId="598A54A2" w:rsidR="008B2D56" w:rsidRDefault="00121A89" w:rsidP="00732CCB">
      <w:pPr>
        <w:spacing w:before="0" w:after="0"/>
        <w:ind w:left="720" w:hanging="720"/>
        <w:contextualSpacing/>
        <w:rPr>
          <w:color w:val="000000"/>
          <w:szCs w:val="24"/>
        </w:rPr>
      </w:pPr>
      <w:r>
        <w:rPr>
          <w:color w:val="000000"/>
          <w:szCs w:val="24"/>
        </w:rPr>
        <w:tab/>
        <w:t>(c)</w:t>
      </w:r>
      <w:r>
        <w:rPr>
          <w:color w:val="000000"/>
          <w:szCs w:val="24"/>
        </w:rPr>
        <w:tab/>
      </w:r>
      <w:r w:rsidR="008B2D56" w:rsidRPr="00BA5F11">
        <w:rPr>
          <w:color w:val="000000"/>
          <w:szCs w:val="24"/>
        </w:rPr>
        <w:t xml:space="preserve">“heading” means the first four-digits in the tariff classification number under </w:t>
      </w:r>
      <w:r>
        <w:rPr>
          <w:color w:val="000000"/>
          <w:szCs w:val="24"/>
        </w:rPr>
        <w:tab/>
      </w:r>
      <w:r w:rsidR="008B2D56" w:rsidRPr="00BA5F11">
        <w:rPr>
          <w:color w:val="000000"/>
          <w:szCs w:val="24"/>
        </w:rPr>
        <w:t>the Harmonized System; and</w:t>
      </w:r>
    </w:p>
    <w:p w14:paraId="5E1EE2A9" w14:textId="77777777" w:rsidR="00121A89" w:rsidRPr="00BA5F11" w:rsidRDefault="00121A89" w:rsidP="00732CCB">
      <w:pPr>
        <w:spacing w:before="0" w:after="0"/>
        <w:ind w:left="720" w:hanging="720"/>
        <w:contextualSpacing/>
        <w:rPr>
          <w:color w:val="000000"/>
          <w:szCs w:val="24"/>
        </w:rPr>
      </w:pPr>
    </w:p>
    <w:p w14:paraId="1367819F" w14:textId="0B9D59C2" w:rsidR="00121A89" w:rsidRPr="00BA5F11" w:rsidRDefault="00121A89" w:rsidP="00732CCB">
      <w:pPr>
        <w:spacing w:before="0" w:after="0"/>
        <w:ind w:left="720" w:hanging="720"/>
        <w:contextualSpacing/>
        <w:rPr>
          <w:color w:val="000000"/>
          <w:szCs w:val="24"/>
        </w:rPr>
      </w:pPr>
      <w:r>
        <w:rPr>
          <w:color w:val="000000"/>
          <w:szCs w:val="24"/>
        </w:rPr>
        <w:tab/>
        <w:t>(d)</w:t>
      </w:r>
      <w:r>
        <w:rPr>
          <w:color w:val="000000"/>
          <w:szCs w:val="24"/>
        </w:rPr>
        <w:tab/>
      </w:r>
      <w:r w:rsidR="008B2D56" w:rsidRPr="00BA5F11">
        <w:rPr>
          <w:color w:val="000000"/>
          <w:szCs w:val="24"/>
        </w:rPr>
        <w:t xml:space="preserve">“subheading” means the first six-digits in the tariff classification number under </w:t>
      </w:r>
      <w:r>
        <w:rPr>
          <w:color w:val="000000"/>
          <w:szCs w:val="24"/>
        </w:rPr>
        <w:tab/>
      </w:r>
      <w:r w:rsidR="008B2D56" w:rsidRPr="00BA5F11">
        <w:rPr>
          <w:color w:val="000000"/>
          <w:szCs w:val="24"/>
        </w:rPr>
        <w:t>the Harmonized System.</w:t>
      </w:r>
      <w:r w:rsidR="008B2D56" w:rsidRPr="00BA5F11">
        <w:rPr>
          <w:color w:val="000000"/>
          <w:szCs w:val="24"/>
        </w:rPr>
        <w:tab/>
      </w:r>
    </w:p>
    <w:p w14:paraId="39F83185" w14:textId="77777777" w:rsidR="000C6700" w:rsidRPr="00BA5F11" w:rsidRDefault="000C6700" w:rsidP="00732CCB">
      <w:pPr>
        <w:spacing w:before="0" w:after="0"/>
        <w:contextualSpacing/>
        <w:rPr>
          <w:b/>
          <w:color w:val="000000"/>
          <w:szCs w:val="24"/>
        </w:rPr>
      </w:pPr>
    </w:p>
    <w:p w14:paraId="01907CF5" w14:textId="47217EED" w:rsidR="008B2D56" w:rsidRPr="00BA5F11" w:rsidRDefault="0074184A" w:rsidP="00732CCB">
      <w:pPr>
        <w:spacing w:before="0" w:after="0"/>
        <w:contextualSpacing/>
        <w:rPr>
          <w:color w:val="000000"/>
          <w:szCs w:val="24"/>
        </w:rPr>
      </w:pPr>
      <w:r>
        <w:rPr>
          <w:color w:val="000000"/>
          <w:szCs w:val="24"/>
        </w:rPr>
        <w:t>3</w:t>
      </w:r>
      <w:r w:rsidR="002508F5">
        <w:rPr>
          <w:color w:val="000000"/>
          <w:szCs w:val="24"/>
        </w:rPr>
        <w:t xml:space="preserve">. </w:t>
      </w:r>
      <w:r w:rsidR="002508F5">
        <w:rPr>
          <w:color w:val="000000"/>
          <w:szCs w:val="24"/>
        </w:rPr>
        <w:tab/>
      </w:r>
      <w:r w:rsidR="00040FF3" w:rsidRPr="00BA5F11">
        <w:rPr>
          <w:color w:val="000000"/>
          <w:szCs w:val="24"/>
        </w:rPr>
        <w:t>The first two columns in the list describe the product obtained. The first column gives the heading number or chapter number and the second column gives the description of goods used in that system for that heading or chapter. For each entry in the first two columns, a rule is specified in column 3 or 4. Where, in some cases, the entry in the first column is preceded by an </w:t>
      </w:r>
      <w:r w:rsidR="00356AEF">
        <w:rPr>
          <w:color w:val="000000"/>
          <w:szCs w:val="24"/>
        </w:rPr>
        <w:t>“</w:t>
      </w:r>
      <w:r w:rsidR="00040FF3" w:rsidRPr="00BA5F11">
        <w:rPr>
          <w:color w:val="000000"/>
          <w:szCs w:val="24"/>
        </w:rPr>
        <w:t>ex</w:t>
      </w:r>
      <w:r w:rsidR="00C03FEA" w:rsidRPr="00BA5F11">
        <w:rPr>
          <w:color w:val="000000"/>
          <w:szCs w:val="24"/>
        </w:rPr>
        <w:t>”</w:t>
      </w:r>
      <w:r w:rsidR="00040FF3" w:rsidRPr="00BA5F11">
        <w:rPr>
          <w:color w:val="000000"/>
          <w:szCs w:val="24"/>
        </w:rPr>
        <w:t>, this signifies that the rules in column 3 or 4 apply only to the part of that heading as described in column 2.</w:t>
      </w:r>
    </w:p>
    <w:p w14:paraId="1F167AFA" w14:textId="77777777" w:rsidR="000C6700" w:rsidRPr="00BA5F11" w:rsidRDefault="000C6700" w:rsidP="00732CCB">
      <w:pPr>
        <w:spacing w:before="0" w:after="0"/>
        <w:contextualSpacing/>
        <w:rPr>
          <w:b/>
          <w:color w:val="000000"/>
          <w:szCs w:val="24"/>
        </w:rPr>
      </w:pPr>
    </w:p>
    <w:p w14:paraId="3C789699" w14:textId="63CF204D" w:rsidR="008B2D56" w:rsidRPr="00BA5F11" w:rsidRDefault="0074184A" w:rsidP="00732CCB">
      <w:pPr>
        <w:spacing w:before="0" w:after="0"/>
        <w:contextualSpacing/>
        <w:rPr>
          <w:color w:val="000000"/>
          <w:szCs w:val="24"/>
        </w:rPr>
      </w:pPr>
      <w:r>
        <w:rPr>
          <w:color w:val="000000"/>
          <w:szCs w:val="24"/>
        </w:rPr>
        <w:t>4</w:t>
      </w:r>
      <w:r w:rsidR="002508F5">
        <w:rPr>
          <w:color w:val="000000"/>
          <w:szCs w:val="24"/>
        </w:rPr>
        <w:t xml:space="preserve">. </w:t>
      </w:r>
      <w:r w:rsidR="002508F5">
        <w:rPr>
          <w:color w:val="000000"/>
          <w:szCs w:val="24"/>
        </w:rPr>
        <w:tab/>
      </w:r>
      <w:r w:rsidR="00040FF3" w:rsidRPr="00BA5F11">
        <w:rPr>
          <w:color w:val="000000"/>
          <w:szCs w:val="24"/>
        </w:rPr>
        <w:t>Where several heading numbers are grouped together in column 1 or a chapter number is given and the description of products in column 2 is therefore given in general terms, the adjacent rules in column 3 or 4 apply to all products which, under the Harmonized System, are classified in headings of the chapter or in any of the headings grouped together in column 1.</w:t>
      </w:r>
    </w:p>
    <w:p w14:paraId="79363F63" w14:textId="77777777" w:rsidR="000C6700" w:rsidRPr="00BA5F11" w:rsidRDefault="000C6700" w:rsidP="00732CCB">
      <w:pPr>
        <w:spacing w:before="0" w:after="0"/>
        <w:contextualSpacing/>
        <w:rPr>
          <w:b/>
          <w:color w:val="000000"/>
          <w:szCs w:val="24"/>
        </w:rPr>
      </w:pPr>
    </w:p>
    <w:p w14:paraId="312AAC5B" w14:textId="6464D527" w:rsidR="008B2D56" w:rsidRPr="00BA5F11" w:rsidRDefault="0074184A" w:rsidP="00732CCB">
      <w:pPr>
        <w:spacing w:before="0" w:after="0"/>
        <w:contextualSpacing/>
        <w:rPr>
          <w:color w:val="000000"/>
          <w:szCs w:val="24"/>
        </w:rPr>
      </w:pPr>
      <w:r>
        <w:rPr>
          <w:color w:val="000000"/>
          <w:szCs w:val="24"/>
        </w:rPr>
        <w:lastRenderedPageBreak/>
        <w:t>5</w:t>
      </w:r>
      <w:r w:rsidR="002508F5">
        <w:rPr>
          <w:color w:val="000000"/>
          <w:szCs w:val="24"/>
        </w:rPr>
        <w:t xml:space="preserve">. </w:t>
      </w:r>
      <w:r w:rsidR="002508F5">
        <w:rPr>
          <w:color w:val="000000"/>
          <w:szCs w:val="24"/>
        </w:rPr>
        <w:tab/>
      </w:r>
      <w:r w:rsidR="00040FF3" w:rsidRPr="00BA5F11">
        <w:rPr>
          <w:color w:val="000000"/>
          <w:szCs w:val="24"/>
        </w:rPr>
        <w:t>Where there are different rules in the list applying to different products within a heading, each indent contains the description of that part of the heading covered by the adjacent rules in column 3 or 4.</w:t>
      </w:r>
    </w:p>
    <w:p w14:paraId="4D22EE68" w14:textId="77777777" w:rsidR="000C6700" w:rsidRPr="00BA5F11" w:rsidRDefault="000C6700" w:rsidP="00732CCB">
      <w:pPr>
        <w:spacing w:before="0" w:after="0"/>
        <w:contextualSpacing/>
        <w:rPr>
          <w:b/>
          <w:color w:val="000000"/>
          <w:szCs w:val="24"/>
        </w:rPr>
      </w:pPr>
    </w:p>
    <w:p w14:paraId="5020F355" w14:textId="2AE06B97" w:rsidR="008B2D56" w:rsidRPr="00BA5F11" w:rsidRDefault="0074184A" w:rsidP="00732CCB">
      <w:pPr>
        <w:spacing w:before="0" w:after="0"/>
        <w:contextualSpacing/>
        <w:rPr>
          <w:color w:val="000000"/>
          <w:szCs w:val="24"/>
        </w:rPr>
      </w:pPr>
      <w:r>
        <w:rPr>
          <w:color w:val="000000"/>
          <w:szCs w:val="24"/>
        </w:rPr>
        <w:t>6</w:t>
      </w:r>
      <w:r w:rsidR="002508F5">
        <w:rPr>
          <w:color w:val="000000"/>
          <w:szCs w:val="24"/>
        </w:rPr>
        <w:t xml:space="preserve">. </w:t>
      </w:r>
      <w:r w:rsidR="002508F5">
        <w:rPr>
          <w:color w:val="000000"/>
          <w:szCs w:val="24"/>
        </w:rPr>
        <w:tab/>
      </w:r>
      <w:r w:rsidR="00040FF3" w:rsidRPr="00BA5F11">
        <w:rPr>
          <w:color w:val="000000"/>
          <w:szCs w:val="24"/>
        </w:rPr>
        <w:t>Where, for an entry in the first two columns, a rule is specified in both columns 3 and 4, the exporter may opt, as an alternative, to apply either the rule set out in column 3 or that set out in column 4. If no origin rule is given in column 4, the rule set out in column 3 is to be applied.</w:t>
      </w:r>
    </w:p>
    <w:p w14:paraId="1B23DEC5" w14:textId="77777777" w:rsidR="000C6700" w:rsidRPr="00BA5F11" w:rsidRDefault="000C6700" w:rsidP="00732CCB">
      <w:pPr>
        <w:spacing w:before="0" w:after="0"/>
        <w:contextualSpacing/>
        <w:rPr>
          <w:b/>
          <w:color w:val="000000"/>
          <w:szCs w:val="24"/>
        </w:rPr>
      </w:pPr>
    </w:p>
    <w:p w14:paraId="4A25EBB4" w14:textId="15E8EBAC" w:rsidR="00040FF3" w:rsidRPr="00BA5F11" w:rsidRDefault="00040FF3" w:rsidP="00A64D66">
      <w:pPr>
        <w:spacing w:before="0" w:after="0"/>
        <w:rPr>
          <w:b/>
          <w:color w:val="000000"/>
          <w:szCs w:val="24"/>
        </w:rPr>
      </w:pPr>
      <w:r w:rsidRPr="00A64D66">
        <w:rPr>
          <w:b/>
          <w:color w:val="000000"/>
          <w:szCs w:val="24"/>
        </w:rPr>
        <w:t>Note</w:t>
      </w:r>
      <w:r w:rsidRPr="00BA5F11">
        <w:rPr>
          <w:b/>
          <w:color w:val="000000"/>
          <w:szCs w:val="24"/>
        </w:rPr>
        <w:t xml:space="preserve"> 3:</w:t>
      </w:r>
      <w:r w:rsidR="00A64D66">
        <w:rPr>
          <w:b/>
          <w:color w:val="000000"/>
          <w:szCs w:val="24"/>
        </w:rPr>
        <w:t xml:space="preserve"> </w:t>
      </w:r>
      <w:r w:rsidR="008B2D56" w:rsidRPr="00BA5F11">
        <w:rPr>
          <w:b/>
          <w:szCs w:val="24"/>
        </w:rPr>
        <w:t>Application of the List Rules</w:t>
      </w:r>
    </w:p>
    <w:p w14:paraId="2BD044D0" w14:textId="77777777" w:rsidR="000C6700" w:rsidRPr="00BA5F11" w:rsidRDefault="000C6700" w:rsidP="00732CCB">
      <w:pPr>
        <w:spacing w:before="0" w:after="0"/>
        <w:contextualSpacing/>
        <w:rPr>
          <w:b/>
          <w:color w:val="000000"/>
          <w:szCs w:val="24"/>
        </w:rPr>
      </w:pPr>
    </w:p>
    <w:p w14:paraId="6FECB308" w14:textId="36C32705" w:rsidR="00040FF3" w:rsidRPr="00BA5F11" w:rsidRDefault="002508F5" w:rsidP="00732CCB">
      <w:pPr>
        <w:spacing w:before="0" w:after="0"/>
        <w:contextualSpacing/>
        <w:rPr>
          <w:color w:val="000000"/>
          <w:szCs w:val="24"/>
        </w:rPr>
      </w:pPr>
      <w:r>
        <w:rPr>
          <w:color w:val="000000"/>
          <w:szCs w:val="24"/>
        </w:rPr>
        <w:t xml:space="preserve">1. </w:t>
      </w:r>
      <w:r>
        <w:rPr>
          <w:color w:val="000000"/>
          <w:szCs w:val="24"/>
        </w:rPr>
        <w:tab/>
      </w:r>
      <w:r w:rsidR="00040FF3" w:rsidRPr="00BA5F11">
        <w:rPr>
          <w:color w:val="000000"/>
          <w:szCs w:val="24"/>
        </w:rPr>
        <w:t xml:space="preserve">The provisions of </w:t>
      </w:r>
      <w:r w:rsidR="00753D7B" w:rsidRPr="00BA5F11">
        <w:rPr>
          <w:color w:val="000000"/>
          <w:szCs w:val="24"/>
        </w:rPr>
        <w:t>Article 7.5 (Sufficiently Worked or Processed Goods)</w:t>
      </w:r>
      <w:r w:rsidR="00040FF3" w:rsidRPr="00BA5F11">
        <w:rPr>
          <w:color w:val="000000"/>
          <w:szCs w:val="24"/>
        </w:rPr>
        <w:t>, concerning products having acquired originating status which are used in the manufacture of other products, shall</w:t>
      </w:r>
      <w:r w:rsidR="00040FF3" w:rsidRPr="00BA5F11">
        <w:rPr>
          <w:i/>
          <w:color w:val="000000"/>
          <w:szCs w:val="24"/>
        </w:rPr>
        <w:t xml:space="preserve"> </w:t>
      </w:r>
      <w:r w:rsidR="00040FF3" w:rsidRPr="00BA5F11">
        <w:rPr>
          <w:color w:val="000000"/>
          <w:szCs w:val="24"/>
        </w:rPr>
        <w:t xml:space="preserve">apply, regardless of whether this status has been acquired inside the factory where these products are used or in another factory in </w:t>
      </w:r>
      <w:r w:rsidR="000E5862" w:rsidRPr="00BA5F11">
        <w:rPr>
          <w:color w:val="000000"/>
          <w:szCs w:val="24"/>
        </w:rPr>
        <w:t>a Party</w:t>
      </w:r>
      <w:r w:rsidR="00040FF3" w:rsidRPr="00BA5F11">
        <w:rPr>
          <w:color w:val="000000"/>
          <w:szCs w:val="24"/>
        </w:rPr>
        <w:t>.</w:t>
      </w:r>
    </w:p>
    <w:p w14:paraId="669D2115" w14:textId="77777777" w:rsidR="000C6700" w:rsidRPr="00BA5F11" w:rsidRDefault="000C6700" w:rsidP="00732CCB">
      <w:pPr>
        <w:spacing w:before="0" w:after="0"/>
        <w:contextualSpacing/>
        <w:rPr>
          <w:b/>
          <w:color w:val="000000"/>
          <w:szCs w:val="24"/>
        </w:rPr>
      </w:pPr>
    </w:p>
    <w:p w14:paraId="350B011D" w14:textId="4A38B73B" w:rsidR="000E5862" w:rsidRPr="00BA5F11" w:rsidRDefault="0074184A" w:rsidP="00732CCB">
      <w:pPr>
        <w:spacing w:before="0" w:after="0"/>
        <w:contextualSpacing/>
        <w:rPr>
          <w:color w:val="000000"/>
          <w:szCs w:val="24"/>
        </w:rPr>
      </w:pPr>
      <w:r>
        <w:rPr>
          <w:color w:val="000000"/>
          <w:szCs w:val="24"/>
        </w:rPr>
        <w:t>2</w:t>
      </w:r>
      <w:r w:rsidR="002508F5">
        <w:rPr>
          <w:color w:val="000000"/>
          <w:szCs w:val="24"/>
        </w:rPr>
        <w:t xml:space="preserve">. </w:t>
      </w:r>
      <w:r w:rsidR="002508F5">
        <w:rPr>
          <w:color w:val="000000"/>
          <w:szCs w:val="24"/>
        </w:rPr>
        <w:tab/>
      </w:r>
      <w:r w:rsidR="00040FF3" w:rsidRPr="00BA5F11">
        <w:rPr>
          <w:color w:val="000000"/>
          <w:szCs w:val="24"/>
        </w:rPr>
        <w:t xml:space="preserve">The rule in the list represents the minimum amount of working or processing required, and the carrying-out of more working or processing also confers originating status; conversely, the carrying-out of less working or processing cannot confer originating status. </w:t>
      </w:r>
    </w:p>
    <w:p w14:paraId="02369140" w14:textId="77777777" w:rsidR="000C6700" w:rsidRPr="00BA5F11" w:rsidRDefault="000C6700" w:rsidP="00732CCB">
      <w:pPr>
        <w:spacing w:before="0" w:after="0"/>
        <w:contextualSpacing/>
        <w:rPr>
          <w:b/>
          <w:color w:val="000000"/>
          <w:szCs w:val="24"/>
        </w:rPr>
      </w:pPr>
    </w:p>
    <w:p w14:paraId="026F0451" w14:textId="7EB034D3" w:rsidR="000E5862" w:rsidRPr="00BA5F11" w:rsidRDefault="0074184A" w:rsidP="00732CCB">
      <w:pPr>
        <w:spacing w:before="0" w:after="0"/>
        <w:contextualSpacing/>
        <w:rPr>
          <w:color w:val="000000"/>
          <w:szCs w:val="24"/>
        </w:rPr>
      </w:pPr>
      <w:r>
        <w:rPr>
          <w:szCs w:val="24"/>
        </w:rPr>
        <w:t>3</w:t>
      </w:r>
      <w:r w:rsidR="002508F5">
        <w:rPr>
          <w:szCs w:val="24"/>
        </w:rPr>
        <w:t xml:space="preserve">. </w:t>
      </w:r>
      <w:r w:rsidR="002508F5">
        <w:rPr>
          <w:szCs w:val="24"/>
        </w:rPr>
        <w:tab/>
      </w:r>
      <w:r w:rsidR="000E5862" w:rsidRPr="00BA5F11">
        <w:rPr>
          <w:szCs w:val="24"/>
        </w:rPr>
        <w:t>If a list rule specifically excludes certain non-originating material or provides that the value or weight of a specified non-originating material shall not exceed a specific threshold, these conditions do not apply to non-originating materials classified elsewhere in the Harmonized System.</w:t>
      </w:r>
    </w:p>
    <w:p w14:paraId="78055684" w14:textId="77777777" w:rsidR="000C6700" w:rsidRPr="00BA5F11" w:rsidRDefault="000C6700" w:rsidP="00732CCB">
      <w:pPr>
        <w:spacing w:before="0" w:after="0"/>
        <w:contextualSpacing/>
        <w:rPr>
          <w:i/>
          <w:szCs w:val="24"/>
        </w:rPr>
      </w:pPr>
    </w:p>
    <w:p w14:paraId="7FD4F48A" w14:textId="77777777" w:rsidR="000E5862" w:rsidRPr="00732CCB" w:rsidRDefault="000E5862" w:rsidP="00732CCB">
      <w:pPr>
        <w:spacing w:before="0" w:after="0"/>
        <w:ind w:left="708"/>
        <w:contextualSpacing/>
        <w:rPr>
          <w:szCs w:val="24"/>
        </w:rPr>
      </w:pPr>
      <w:r w:rsidRPr="00732CCB">
        <w:rPr>
          <w:szCs w:val="24"/>
        </w:rPr>
        <w:t>Example:</w:t>
      </w:r>
    </w:p>
    <w:p w14:paraId="27B64EBE" w14:textId="77777777" w:rsidR="000C6700" w:rsidRPr="00BA5F11" w:rsidRDefault="000C6700" w:rsidP="00732CCB">
      <w:pPr>
        <w:spacing w:before="0" w:after="0"/>
        <w:contextualSpacing/>
        <w:rPr>
          <w:szCs w:val="24"/>
        </w:rPr>
      </w:pPr>
    </w:p>
    <w:p w14:paraId="17F78533" w14:textId="77777777" w:rsidR="000E5862" w:rsidRPr="00BA5F11" w:rsidRDefault="000E5862" w:rsidP="00732CCB">
      <w:pPr>
        <w:spacing w:before="0" w:after="0"/>
        <w:ind w:left="708"/>
        <w:contextualSpacing/>
        <w:rPr>
          <w:color w:val="000000"/>
          <w:szCs w:val="24"/>
        </w:rPr>
      </w:pPr>
      <w:r w:rsidRPr="00BA5F11">
        <w:rPr>
          <w:szCs w:val="24"/>
        </w:rPr>
        <w:t>When the rule for b</w:t>
      </w:r>
      <w:r w:rsidR="00926F2C" w:rsidRPr="00BA5F11">
        <w:rPr>
          <w:szCs w:val="24"/>
        </w:rPr>
        <w:t>ulldozers (HS sub-heading 8429</w:t>
      </w:r>
      <w:r w:rsidRPr="00BA5F11">
        <w:rPr>
          <w:szCs w:val="24"/>
        </w:rPr>
        <w:t>) requires: “CTH except from non-originating materials of heading 84.31</w:t>
      </w:r>
      <w:r w:rsidR="00926F2C" w:rsidRPr="00BA5F11">
        <w:rPr>
          <w:szCs w:val="24"/>
        </w:rPr>
        <w:t>”</w:t>
      </w:r>
      <w:r w:rsidRPr="00BA5F11">
        <w:rPr>
          <w:szCs w:val="24"/>
        </w:rPr>
        <w:t>, the use of non-originating materials classified elsewhere than 84.29 and 84.31, such as screws (HS heading 73.18), insulated wires and electric conductors (HS heading 85.44) and various electronics (HS Chapter 85), is not limited.</w:t>
      </w:r>
    </w:p>
    <w:p w14:paraId="0DBDB585" w14:textId="77777777" w:rsidR="000C6700" w:rsidRPr="00BA5F11" w:rsidRDefault="000C6700" w:rsidP="00732CCB">
      <w:pPr>
        <w:spacing w:before="0" w:after="0"/>
        <w:contextualSpacing/>
        <w:rPr>
          <w:b/>
          <w:color w:val="000000"/>
          <w:szCs w:val="24"/>
        </w:rPr>
      </w:pPr>
    </w:p>
    <w:p w14:paraId="41E96770" w14:textId="4AD882D0" w:rsidR="00040FF3" w:rsidRPr="00BA5F11" w:rsidRDefault="0074184A" w:rsidP="00732CCB">
      <w:pPr>
        <w:spacing w:before="0" w:after="0"/>
        <w:contextualSpacing/>
        <w:rPr>
          <w:color w:val="000000"/>
          <w:szCs w:val="24"/>
        </w:rPr>
      </w:pPr>
      <w:r>
        <w:rPr>
          <w:color w:val="000000"/>
          <w:szCs w:val="24"/>
        </w:rPr>
        <w:t>4</w:t>
      </w:r>
      <w:r w:rsidR="0095493A">
        <w:rPr>
          <w:color w:val="000000"/>
          <w:szCs w:val="24"/>
        </w:rPr>
        <w:t xml:space="preserve">. </w:t>
      </w:r>
      <w:r w:rsidR="0095493A">
        <w:rPr>
          <w:color w:val="000000"/>
          <w:szCs w:val="24"/>
        </w:rPr>
        <w:tab/>
      </w:r>
      <w:r w:rsidR="0069721A" w:rsidRPr="00BA5F11">
        <w:rPr>
          <w:color w:val="000000"/>
          <w:szCs w:val="24"/>
        </w:rPr>
        <w:t>Where</w:t>
      </w:r>
      <w:r w:rsidR="00040FF3" w:rsidRPr="00BA5F11">
        <w:rPr>
          <w:color w:val="000000"/>
          <w:szCs w:val="24"/>
        </w:rPr>
        <w:t xml:space="preserve"> a rule uses the expression </w:t>
      </w:r>
      <w:r w:rsidR="00C03FEA" w:rsidRPr="00BA5F11">
        <w:rPr>
          <w:color w:val="000000"/>
          <w:szCs w:val="24"/>
        </w:rPr>
        <w:t>“</w:t>
      </w:r>
      <w:r w:rsidR="00040FF3" w:rsidRPr="00BA5F11">
        <w:rPr>
          <w:color w:val="000000"/>
          <w:szCs w:val="24"/>
        </w:rPr>
        <w:t>Manufacture from materials of any heading</w:t>
      </w:r>
      <w:r w:rsidR="00C03FEA" w:rsidRPr="00BA5F11">
        <w:rPr>
          <w:color w:val="000000"/>
          <w:szCs w:val="24"/>
        </w:rPr>
        <w:t>”</w:t>
      </w:r>
      <w:r w:rsidR="00040FF3" w:rsidRPr="00BA5F11">
        <w:rPr>
          <w:color w:val="000000"/>
          <w:szCs w:val="24"/>
        </w:rPr>
        <w:t>, then materials of any heading(s) (even materials of the same description and heading as the product) may be used, subject, however, to any specific limitations which may also be contained in the rule.</w:t>
      </w:r>
      <w:r w:rsidR="0069721A" w:rsidRPr="00BA5F11">
        <w:rPr>
          <w:color w:val="000000"/>
          <w:szCs w:val="24"/>
        </w:rPr>
        <w:t xml:space="preserve"> </w:t>
      </w:r>
      <w:r w:rsidR="00040FF3" w:rsidRPr="00BA5F11">
        <w:rPr>
          <w:color w:val="000000"/>
          <w:szCs w:val="24"/>
        </w:rPr>
        <w:t xml:space="preserve">However, the expression </w:t>
      </w:r>
      <w:r w:rsidR="00C03FEA" w:rsidRPr="00BA5F11">
        <w:rPr>
          <w:color w:val="000000"/>
          <w:szCs w:val="24"/>
        </w:rPr>
        <w:t>“</w:t>
      </w:r>
      <w:r w:rsidR="00040FF3" w:rsidRPr="00BA5F11">
        <w:rPr>
          <w:color w:val="000000"/>
          <w:szCs w:val="24"/>
        </w:rPr>
        <w:t>Manufacture from materials of any heading, including other materials of heading ...</w:t>
      </w:r>
      <w:r w:rsidR="00C03FEA" w:rsidRPr="00BA5F11">
        <w:rPr>
          <w:color w:val="000000"/>
          <w:szCs w:val="24"/>
        </w:rPr>
        <w:t>”</w:t>
      </w:r>
      <w:r w:rsidR="00040FF3" w:rsidRPr="00BA5F11">
        <w:rPr>
          <w:color w:val="000000"/>
          <w:szCs w:val="24"/>
        </w:rPr>
        <w:t xml:space="preserve"> or </w:t>
      </w:r>
      <w:r w:rsidR="00C03FEA" w:rsidRPr="00BA5F11">
        <w:rPr>
          <w:color w:val="000000"/>
          <w:szCs w:val="24"/>
        </w:rPr>
        <w:t>“</w:t>
      </w:r>
      <w:r w:rsidR="00040FF3" w:rsidRPr="00BA5F11">
        <w:rPr>
          <w:color w:val="000000"/>
          <w:szCs w:val="24"/>
        </w:rPr>
        <w:t>Manufacture from materials of any heading, including other materials of the same heading as the product</w:t>
      </w:r>
      <w:r w:rsidR="00C03FEA" w:rsidRPr="00BA5F11">
        <w:rPr>
          <w:color w:val="000000"/>
          <w:szCs w:val="24"/>
        </w:rPr>
        <w:t>”</w:t>
      </w:r>
      <w:r w:rsidR="00040FF3" w:rsidRPr="00BA5F11">
        <w:rPr>
          <w:color w:val="000000"/>
          <w:szCs w:val="24"/>
        </w:rPr>
        <w:t xml:space="preserve"> means that materials of any heading(s) may be used, except those of the same description as the product as given in column 2 of the list.</w:t>
      </w:r>
    </w:p>
    <w:p w14:paraId="32320F67" w14:textId="77777777" w:rsidR="000C6700" w:rsidRPr="00BA5F11" w:rsidRDefault="000C6700" w:rsidP="00732CCB">
      <w:pPr>
        <w:spacing w:before="0" w:after="0"/>
        <w:contextualSpacing/>
        <w:rPr>
          <w:b/>
          <w:color w:val="000000"/>
          <w:szCs w:val="24"/>
        </w:rPr>
      </w:pPr>
    </w:p>
    <w:p w14:paraId="4585A27B" w14:textId="0B184410" w:rsidR="00040FF3" w:rsidRPr="00BA5F11" w:rsidRDefault="0074184A" w:rsidP="00732CCB">
      <w:pPr>
        <w:spacing w:before="0" w:after="0"/>
        <w:contextualSpacing/>
        <w:rPr>
          <w:color w:val="000000"/>
          <w:szCs w:val="24"/>
        </w:rPr>
      </w:pPr>
      <w:r>
        <w:rPr>
          <w:color w:val="000000"/>
          <w:szCs w:val="24"/>
        </w:rPr>
        <w:t>5</w:t>
      </w:r>
      <w:r w:rsidR="0095493A">
        <w:rPr>
          <w:color w:val="000000"/>
          <w:szCs w:val="24"/>
        </w:rPr>
        <w:t xml:space="preserve">. </w:t>
      </w:r>
      <w:r w:rsidR="0095493A">
        <w:rPr>
          <w:color w:val="000000"/>
          <w:szCs w:val="24"/>
        </w:rPr>
        <w:tab/>
      </w:r>
      <w:r w:rsidR="00040FF3" w:rsidRPr="00BA5F11">
        <w:rPr>
          <w:color w:val="000000"/>
          <w:szCs w:val="24"/>
        </w:rPr>
        <w:t>When a rule in the list specifies that a product may be manufactured from more than one material, this means that one or more materials may be used. It does not require that all be used.</w:t>
      </w:r>
    </w:p>
    <w:p w14:paraId="32B72E23" w14:textId="23A28EBF" w:rsidR="000C6700" w:rsidRDefault="000C6700" w:rsidP="00732CCB">
      <w:pPr>
        <w:spacing w:before="0" w:after="0"/>
        <w:contextualSpacing/>
        <w:rPr>
          <w:i/>
          <w:color w:val="000000"/>
          <w:szCs w:val="24"/>
        </w:rPr>
      </w:pPr>
    </w:p>
    <w:p w14:paraId="2E4B0796" w14:textId="541ABC1C" w:rsidR="00706767" w:rsidRDefault="00706767" w:rsidP="00732CCB">
      <w:pPr>
        <w:spacing w:before="0" w:after="0"/>
        <w:contextualSpacing/>
        <w:rPr>
          <w:i/>
          <w:color w:val="000000"/>
          <w:szCs w:val="24"/>
        </w:rPr>
      </w:pPr>
    </w:p>
    <w:p w14:paraId="20AF67F9" w14:textId="77777777" w:rsidR="00706767" w:rsidRPr="00BA5F11" w:rsidRDefault="00706767" w:rsidP="00732CCB">
      <w:pPr>
        <w:spacing w:before="0" w:after="0"/>
        <w:contextualSpacing/>
        <w:rPr>
          <w:i/>
          <w:color w:val="000000"/>
          <w:szCs w:val="24"/>
        </w:rPr>
      </w:pPr>
    </w:p>
    <w:p w14:paraId="3871CC4F" w14:textId="77777777" w:rsidR="00040FF3" w:rsidRPr="0095493A" w:rsidRDefault="00040FF3" w:rsidP="00732CCB">
      <w:pPr>
        <w:spacing w:before="0" w:after="0"/>
        <w:ind w:left="708"/>
        <w:contextualSpacing/>
        <w:rPr>
          <w:color w:val="000000"/>
          <w:szCs w:val="24"/>
        </w:rPr>
      </w:pPr>
      <w:r w:rsidRPr="00732CCB">
        <w:rPr>
          <w:color w:val="000000"/>
          <w:szCs w:val="24"/>
        </w:rPr>
        <w:lastRenderedPageBreak/>
        <w:t>Example:</w:t>
      </w:r>
    </w:p>
    <w:p w14:paraId="00B7B324" w14:textId="77777777" w:rsidR="000C6700" w:rsidRPr="00BA5F11" w:rsidRDefault="000C6700" w:rsidP="00732CCB">
      <w:pPr>
        <w:spacing w:before="0" w:after="0"/>
        <w:ind w:left="708"/>
        <w:contextualSpacing/>
        <w:rPr>
          <w:color w:val="000000"/>
          <w:szCs w:val="24"/>
        </w:rPr>
      </w:pPr>
    </w:p>
    <w:p w14:paraId="226027A6" w14:textId="77777777" w:rsidR="00040FF3" w:rsidRPr="00BA5F11" w:rsidRDefault="00040FF3" w:rsidP="00732CCB">
      <w:pPr>
        <w:spacing w:before="0" w:after="0"/>
        <w:ind w:left="708"/>
        <w:contextualSpacing/>
        <w:rPr>
          <w:color w:val="000000"/>
          <w:szCs w:val="24"/>
        </w:rPr>
      </w:pPr>
      <w:r w:rsidRPr="00BA5F11">
        <w:rPr>
          <w:color w:val="000000"/>
          <w:szCs w:val="24"/>
        </w:rPr>
        <w:t>The rule for fabrics of headings 5208 to 5212 provides that natural fibres may be used and that chemical materials, among other materials, may also be used. This does not mean that both have to be used; it is possible to use one or the other, or both.</w:t>
      </w:r>
    </w:p>
    <w:p w14:paraId="5DDDCE4A" w14:textId="77777777" w:rsidR="000C6700" w:rsidRPr="00BA5F11" w:rsidRDefault="000C6700" w:rsidP="00732CCB">
      <w:pPr>
        <w:spacing w:before="0" w:after="0"/>
        <w:contextualSpacing/>
        <w:rPr>
          <w:b/>
          <w:color w:val="000000"/>
          <w:szCs w:val="24"/>
        </w:rPr>
      </w:pPr>
    </w:p>
    <w:p w14:paraId="213FE110" w14:textId="3B619AA7" w:rsidR="00040FF3" w:rsidRPr="00BA5F11" w:rsidRDefault="0074184A" w:rsidP="00732CCB">
      <w:pPr>
        <w:spacing w:before="0" w:after="0"/>
        <w:contextualSpacing/>
        <w:rPr>
          <w:color w:val="000000"/>
          <w:szCs w:val="24"/>
        </w:rPr>
      </w:pPr>
      <w:r>
        <w:rPr>
          <w:color w:val="000000"/>
          <w:szCs w:val="24"/>
        </w:rPr>
        <w:t>6</w:t>
      </w:r>
      <w:r w:rsidR="0095493A">
        <w:rPr>
          <w:color w:val="000000"/>
          <w:szCs w:val="24"/>
        </w:rPr>
        <w:t xml:space="preserve">. </w:t>
      </w:r>
      <w:r w:rsidR="0095493A">
        <w:rPr>
          <w:color w:val="000000"/>
          <w:szCs w:val="24"/>
        </w:rPr>
        <w:tab/>
      </w:r>
      <w:r w:rsidR="00040FF3" w:rsidRPr="00BA5F11">
        <w:rPr>
          <w:color w:val="000000"/>
          <w:szCs w:val="24"/>
        </w:rPr>
        <w:t>Where a rule in the list specifies that a product must be manufactured from a particular material, the condition obviously does not prevent the use of other materials which, because of their inherent nature, cannot satisfy the rule. (See also Note 6.2 below in relation to textiles).</w:t>
      </w:r>
    </w:p>
    <w:p w14:paraId="2AA9DB76" w14:textId="77777777" w:rsidR="000C6700" w:rsidRPr="00BA5F11" w:rsidRDefault="000C6700" w:rsidP="00732CCB">
      <w:pPr>
        <w:spacing w:before="0" w:after="0"/>
        <w:contextualSpacing/>
        <w:rPr>
          <w:i/>
          <w:color w:val="000000"/>
          <w:szCs w:val="24"/>
        </w:rPr>
      </w:pPr>
    </w:p>
    <w:p w14:paraId="5154FDA1" w14:textId="77777777" w:rsidR="00040FF3" w:rsidRPr="00732CCB" w:rsidRDefault="00040FF3" w:rsidP="00732CCB">
      <w:pPr>
        <w:spacing w:before="0" w:after="0"/>
        <w:ind w:left="708"/>
        <w:contextualSpacing/>
        <w:rPr>
          <w:color w:val="000000"/>
          <w:szCs w:val="24"/>
        </w:rPr>
      </w:pPr>
      <w:r w:rsidRPr="00732CCB">
        <w:rPr>
          <w:color w:val="000000"/>
          <w:szCs w:val="24"/>
        </w:rPr>
        <w:t>Example:</w:t>
      </w:r>
    </w:p>
    <w:p w14:paraId="4492F96E" w14:textId="77777777" w:rsidR="000C6700" w:rsidRPr="00BA5F11" w:rsidRDefault="000C6700" w:rsidP="00732CCB">
      <w:pPr>
        <w:spacing w:before="0" w:after="0"/>
        <w:ind w:left="708"/>
        <w:contextualSpacing/>
        <w:rPr>
          <w:color w:val="000000"/>
          <w:szCs w:val="24"/>
        </w:rPr>
      </w:pPr>
    </w:p>
    <w:p w14:paraId="5577D909" w14:textId="77777777" w:rsidR="00040FF3" w:rsidRPr="00BA5F11" w:rsidRDefault="00040FF3" w:rsidP="00732CCB">
      <w:pPr>
        <w:spacing w:before="0" w:after="0"/>
        <w:ind w:left="708"/>
        <w:contextualSpacing/>
        <w:rPr>
          <w:color w:val="000000"/>
          <w:szCs w:val="24"/>
        </w:rPr>
      </w:pPr>
      <w:r w:rsidRPr="00BA5F11">
        <w:rPr>
          <w:color w:val="000000"/>
          <w:szCs w:val="24"/>
        </w:rPr>
        <w:t>In the case of an article of apparel of ex Chapter 62 made from non-woven materials, if the use of only non-originating yarn is allowed for this class of article, it is not possible to start from non-woven cloth – even if non-woven cloths cannot normally be made from yarn. In such cases, the starting material would normally be at the stage before yarn – that is, the fibre stage.</w:t>
      </w:r>
    </w:p>
    <w:p w14:paraId="71CE1392" w14:textId="77777777" w:rsidR="000C6700" w:rsidRPr="00BA5F11" w:rsidRDefault="000C6700" w:rsidP="00732CCB">
      <w:pPr>
        <w:spacing w:before="0" w:after="0"/>
        <w:contextualSpacing/>
        <w:rPr>
          <w:b/>
          <w:color w:val="000000"/>
          <w:szCs w:val="24"/>
        </w:rPr>
      </w:pPr>
    </w:p>
    <w:p w14:paraId="09D1B80F" w14:textId="11F79779" w:rsidR="00040FF3" w:rsidRPr="00BA5F11" w:rsidRDefault="0074184A" w:rsidP="00732CCB">
      <w:pPr>
        <w:spacing w:before="0" w:after="0"/>
        <w:contextualSpacing/>
        <w:rPr>
          <w:color w:val="000000"/>
          <w:szCs w:val="24"/>
        </w:rPr>
      </w:pPr>
      <w:r>
        <w:rPr>
          <w:color w:val="000000"/>
          <w:szCs w:val="24"/>
        </w:rPr>
        <w:t>7</w:t>
      </w:r>
      <w:r w:rsidR="0095493A">
        <w:rPr>
          <w:color w:val="000000"/>
          <w:szCs w:val="24"/>
        </w:rPr>
        <w:t xml:space="preserve">. </w:t>
      </w:r>
      <w:r w:rsidR="0095493A">
        <w:rPr>
          <w:color w:val="000000"/>
          <w:szCs w:val="24"/>
        </w:rPr>
        <w:tab/>
      </w:r>
      <w:r w:rsidR="00040FF3" w:rsidRPr="00BA5F11">
        <w:rPr>
          <w:color w:val="000000"/>
          <w:szCs w:val="24"/>
        </w:rPr>
        <w:t>Where, in a rule in the list, two percentages are given for the maximum value of non-originating materials that can be used, then these percentages may not be added together. In other words, the maximum value of all the non-originating materials used may never exceed the higher of the percentages given. Furthermore, the individual percentages must not be exceeded, in relation to the particular materials to which they apply.</w:t>
      </w:r>
    </w:p>
    <w:p w14:paraId="4D8EE034" w14:textId="77777777" w:rsidR="000C6700" w:rsidRPr="00BA5F11" w:rsidRDefault="000C6700" w:rsidP="00732CCB">
      <w:pPr>
        <w:spacing w:before="0" w:after="0"/>
        <w:contextualSpacing/>
        <w:rPr>
          <w:b/>
          <w:color w:val="000000"/>
          <w:szCs w:val="24"/>
        </w:rPr>
      </w:pPr>
    </w:p>
    <w:p w14:paraId="7D3C130A" w14:textId="5E0D0BC4" w:rsidR="00040FF3" w:rsidRPr="00BA5F11" w:rsidRDefault="001045D4" w:rsidP="00A64D66">
      <w:pPr>
        <w:spacing w:before="0" w:after="0"/>
        <w:rPr>
          <w:b/>
          <w:color w:val="000000"/>
          <w:szCs w:val="24"/>
        </w:rPr>
      </w:pPr>
      <w:r w:rsidRPr="00A64D66">
        <w:rPr>
          <w:b/>
          <w:color w:val="000000"/>
          <w:szCs w:val="24"/>
        </w:rPr>
        <w:t>Note</w:t>
      </w:r>
      <w:r w:rsidRPr="00BA5F11">
        <w:rPr>
          <w:b/>
          <w:color w:val="000000"/>
          <w:szCs w:val="24"/>
        </w:rPr>
        <w:t xml:space="preserve"> 4</w:t>
      </w:r>
    </w:p>
    <w:p w14:paraId="04B352E8" w14:textId="77777777" w:rsidR="000C6700" w:rsidRPr="00BA5F11" w:rsidRDefault="000C6700" w:rsidP="00732CCB">
      <w:pPr>
        <w:spacing w:before="0" w:after="0"/>
        <w:contextualSpacing/>
        <w:rPr>
          <w:b/>
          <w:color w:val="000000"/>
          <w:szCs w:val="24"/>
        </w:rPr>
      </w:pPr>
    </w:p>
    <w:p w14:paraId="6E8053E3" w14:textId="69C54D1F" w:rsidR="00040FF3" w:rsidRPr="00BA5F11" w:rsidRDefault="0074184A" w:rsidP="00732CCB">
      <w:pPr>
        <w:spacing w:before="0" w:after="0"/>
        <w:contextualSpacing/>
        <w:rPr>
          <w:color w:val="000000"/>
          <w:szCs w:val="24"/>
        </w:rPr>
      </w:pPr>
      <w:r>
        <w:rPr>
          <w:color w:val="000000"/>
          <w:szCs w:val="24"/>
        </w:rPr>
        <w:t>1</w:t>
      </w:r>
      <w:r w:rsidR="0095493A">
        <w:rPr>
          <w:color w:val="000000"/>
          <w:szCs w:val="24"/>
        </w:rPr>
        <w:t xml:space="preserve">. </w:t>
      </w:r>
      <w:r w:rsidR="0095493A">
        <w:rPr>
          <w:color w:val="000000"/>
          <w:szCs w:val="24"/>
        </w:rPr>
        <w:tab/>
      </w:r>
      <w:r w:rsidR="00040FF3" w:rsidRPr="00BA5F11">
        <w:rPr>
          <w:color w:val="000000"/>
          <w:szCs w:val="24"/>
        </w:rPr>
        <w:t xml:space="preserve">The term </w:t>
      </w:r>
      <w:r w:rsidR="00C03FEA" w:rsidRPr="00BA5F11">
        <w:rPr>
          <w:color w:val="000000"/>
          <w:szCs w:val="24"/>
        </w:rPr>
        <w:t>“</w:t>
      </w:r>
      <w:r w:rsidR="00040FF3" w:rsidRPr="00BA5F11">
        <w:rPr>
          <w:color w:val="000000"/>
          <w:szCs w:val="24"/>
        </w:rPr>
        <w:t>natural fibres</w:t>
      </w:r>
      <w:r w:rsidR="00C03FEA" w:rsidRPr="00BA5F11">
        <w:rPr>
          <w:color w:val="000000"/>
          <w:szCs w:val="24"/>
        </w:rPr>
        <w:t>”</w:t>
      </w:r>
      <w:r w:rsidR="00040FF3" w:rsidRPr="00BA5F11">
        <w:rPr>
          <w:color w:val="000000"/>
          <w:szCs w:val="24"/>
        </w:rPr>
        <w:t xml:space="preserve"> is used in the list to refer to fibres other than artificial or synthetic fibres. It is restricted to the stages before spinning takes place, including waste, and, unless otherwise specified, includes fibres which have been carded, combed or otherwise processed, but not spun.</w:t>
      </w:r>
    </w:p>
    <w:p w14:paraId="4C1F21DA" w14:textId="77777777" w:rsidR="000C6700" w:rsidRPr="00BA5F11" w:rsidRDefault="000C6700" w:rsidP="00732CCB">
      <w:pPr>
        <w:spacing w:before="0" w:after="0"/>
        <w:contextualSpacing/>
        <w:rPr>
          <w:b/>
          <w:color w:val="000000"/>
          <w:szCs w:val="24"/>
        </w:rPr>
      </w:pPr>
    </w:p>
    <w:p w14:paraId="616281BC" w14:textId="20AB0FA5" w:rsidR="00040FF3" w:rsidRPr="00BA5F11" w:rsidRDefault="0074184A" w:rsidP="00732CCB">
      <w:pPr>
        <w:spacing w:before="0" w:after="0"/>
        <w:contextualSpacing/>
        <w:rPr>
          <w:color w:val="000000"/>
          <w:szCs w:val="24"/>
        </w:rPr>
      </w:pPr>
      <w:r>
        <w:rPr>
          <w:color w:val="000000"/>
          <w:szCs w:val="24"/>
        </w:rPr>
        <w:t>2</w:t>
      </w:r>
      <w:r w:rsidR="0095493A">
        <w:rPr>
          <w:color w:val="000000"/>
          <w:szCs w:val="24"/>
        </w:rPr>
        <w:t xml:space="preserve">. </w:t>
      </w:r>
      <w:r w:rsidR="0095493A">
        <w:rPr>
          <w:color w:val="000000"/>
          <w:szCs w:val="24"/>
        </w:rPr>
        <w:tab/>
      </w:r>
      <w:r w:rsidR="00040FF3" w:rsidRPr="00BA5F11">
        <w:rPr>
          <w:color w:val="000000"/>
          <w:szCs w:val="24"/>
        </w:rPr>
        <w:t xml:space="preserve">The term </w:t>
      </w:r>
      <w:r w:rsidR="00C03FEA" w:rsidRPr="00BA5F11">
        <w:rPr>
          <w:color w:val="000000"/>
          <w:szCs w:val="24"/>
        </w:rPr>
        <w:t>“</w:t>
      </w:r>
      <w:r w:rsidR="00040FF3" w:rsidRPr="00BA5F11">
        <w:rPr>
          <w:color w:val="000000"/>
          <w:szCs w:val="24"/>
        </w:rPr>
        <w:t>natural fibres</w:t>
      </w:r>
      <w:r w:rsidR="00C03FEA" w:rsidRPr="00BA5F11">
        <w:rPr>
          <w:color w:val="000000"/>
          <w:szCs w:val="24"/>
        </w:rPr>
        <w:t>”</w:t>
      </w:r>
      <w:r w:rsidR="00040FF3" w:rsidRPr="00BA5F11">
        <w:rPr>
          <w:color w:val="000000"/>
          <w:szCs w:val="24"/>
        </w:rPr>
        <w:t xml:space="preserve"> includes horsehair of heading 0503, silk of headings 5002 and 5003, as well as wool-fibres and fine or coarse animal hair of headings 5101 to 5105, cotton fibres of headings 5201 to 5203, and other vegetable fibres of headings 5301 to 5305.</w:t>
      </w:r>
    </w:p>
    <w:p w14:paraId="1B17E576" w14:textId="77777777" w:rsidR="000C6700" w:rsidRPr="00BA5F11" w:rsidRDefault="000C6700" w:rsidP="00732CCB">
      <w:pPr>
        <w:spacing w:before="0" w:after="0"/>
        <w:contextualSpacing/>
        <w:rPr>
          <w:b/>
          <w:color w:val="000000"/>
          <w:szCs w:val="24"/>
        </w:rPr>
      </w:pPr>
    </w:p>
    <w:p w14:paraId="7ECAA360" w14:textId="5D9DA580" w:rsidR="00040FF3" w:rsidRPr="00BA5F11" w:rsidRDefault="0074184A" w:rsidP="00732CCB">
      <w:pPr>
        <w:spacing w:before="0" w:after="0"/>
        <w:contextualSpacing/>
        <w:rPr>
          <w:color w:val="000000"/>
          <w:szCs w:val="24"/>
        </w:rPr>
      </w:pPr>
      <w:r>
        <w:rPr>
          <w:color w:val="000000"/>
          <w:szCs w:val="24"/>
        </w:rPr>
        <w:t>3</w:t>
      </w:r>
      <w:r w:rsidR="0095493A">
        <w:rPr>
          <w:color w:val="000000"/>
          <w:szCs w:val="24"/>
        </w:rPr>
        <w:t xml:space="preserve">. </w:t>
      </w:r>
      <w:r w:rsidR="0095493A">
        <w:rPr>
          <w:color w:val="000000"/>
          <w:szCs w:val="24"/>
        </w:rPr>
        <w:tab/>
      </w:r>
      <w:r w:rsidR="00040FF3" w:rsidRPr="00BA5F11">
        <w:rPr>
          <w:color w:val="000000"/>
          <w:szCs w:val="24"/>
        </w:rPr>
        <w:t xml:space="preserve">The terms </w:t>
      </w:r>
      <w:r w:rsidR="00C03FEA" w:rsidRPr="00BA5F11">
        <w:rPr>
          <w:color w:val="000000"/>
          <w:szCs w:val="24"/>
        </w:rPr>
        <w:t>“</w:t>
      </w:r>
      <w:r w:rsidR="00040FF3" w:rsidRPr="00BA5F11">
        <w:rPr>
          <w:color w:val="000000"/>
          <w:szCs w:val="24"/>
        </w:rPr>
        <w:t>textile pulp</w:t>
      </w:r>
      <w:r w:rsidR="00C03FEA" w:rsidRPr="00BA5F11">
        <w:rPr>
          <w:color w:val="000000"/>
          <w:szCs w:val="24"/>
        </w:rPr>
        <w:t>”</w:t>
      </w:r>
      <w:r w:rsidR="00040FF3" w:rsidRPr="00BA5F11">
        <w:rPr>
          <w:color w:val="000000"/>
          <w:szCs w:val="24"/>
        </w:rPr>
        <w:t xml:space="preserve">, </w:t>
      </w:r>
      <w:r w:rsidR="00C03FEA" w:rsidRPr="00BA5F11">
        <w:rPr>
          <w:color w:val="000000"/>
          <w:szCs w:val="24"/>
        </w:rPr>
        <w:t>“</w:t>
      </w:r>
      <w:r w:rsidR="00040FF3" w:rsidRPr="00BA5F11">
        <w:rPr>
          <w:color w:val="000000"/>
          <w:szCs w:val="24"/>
        </w:rPr>
        <w:t>chemical materials</w:t>
      </w:r>
      <w:r w:rsidR="00C03FEA" w:rsidRPr="00BA5F11">
        <w:rPr>
          <w:color w:val="000000"/>
          <w:szCs w:val="24"/>
        </w:rPr>
        <w:t>”</w:t>
      </w:r>
      <w:r w:rsidR="00040FF3" w:rsidRPr="00BA5F11">
        <w:rPr>
          <w:color w:val="000000"/>
          <w:szCs w:val="24"/>
        </w:rPr>
        <w:t xml:space="preserve"> and </w:t>
      </w:r>
      <w:r w:rsidR="00C03FEA" w:rsidRPr="00BA5F11">
        <w:rPr>
          <w:color w:val="000000"/>
          <w:szCs w:val="24"/>
        </w:rPr>
        <w:t>“</w:t>
      </w:r>
      <w:r w:rsidR="00040FF3" w:rsidRPr="00BA5F11">
        <w:rPr>
          <w:color w:val="000000"/>
          <w:szCs w:val="24"/>
        </w:rPr>
        <w:t>paper-making materials</w:t>
      </w:r>
      <w:r w:rsidR="00C03FEA" w:rsidRPr="00BA5F11">
        <w:rPr>
          <w:color w:val="000000"/>
          <w:szCs w:val="24"/>
        </w:rPr>
        <w:t>”</w:t>
      </w:r>
      <w:r w:rsidR="00040FF3" w:rsidRPr="00BA5F11">
        <w:rPr>
          <w:color w:val="000000"/>
          <w:szCs w:val="24"/>
        </w:rPr>
        <w:t xml:space="preserve"> are used in the list to describe the materials, not classified in Chapters 50 to 63, which can be used to manufacture artificial, synthetic or paper fibres or yarns.</w:t>
      </w:r>
    </w:p>
    <w:p w14:paraId="3EEA8CF7" w14:textId="77777777" w:rsidR="000C6700" w:rsidRPr="00BA5F11" w:rsidRDefault="000C6700" w:rsidP="00732CCB">
      <w:pPr>
        <w:spacing w:before="0" w:after="0"/>
        <w:contextualSpacing/>
        <w:rPr>
          <w:b/>
          <w:color w:val="000000"/>
          <w:szCs w:val="24"/>
        </w:rPr>
      </w:pPr>
    </w:p>
    <w:p w14:paraId="472EB992" w14:textId="7856B160" w:rsidR="00040FF3" w:rsidRDefault="0074184A" w:rsidP="00732CCB">
      <w:pPr>
        <w:spacing w:before="0" w:after="0"/>
        <w:contextualSpacing/>
        <w:rPr>
          <w:color w:val="000000"/>
          <w:szCs w:val="24"/>
        </w:rPr>
      </w:pPr>
      <w:r>
        <w:rPr>
          <w:color w:val="000000"/>
          <w:szCs w:val="24"/>
        </w:rPr>
        <w:t>4</w:t>
      </w:r>
      <w:r w:rsidR="0095493A">
        <w:rPr>
          <w:color w:val="000000"/>
          <w:szCs w:val="24"/>
        </w:rPr>
        <w:t xml:space="preserve">. </w:t>
      </w:r>
      <w:r w:rsidR="0095493A">
        <w:rPr>
          <w:color w:val="000000"/>
          <w:szCs w:val="24"/>
        </w:rPr>
        <w:tab/>
      </w:r>
      <w:r w:rsidR="00040FF3" w:rsidRPr="00BA5F11">
        <w:rPr>
          <w:color w:val="000000"/>
          <w:szCs w:val="24"/>
        </w:rPr>
        <w:t xml:space="preserve">The term </w:t>
      </w:r>
      <w:r w:rsidR="00C03FEA" w:rsidRPr="00BA5F11">
        <w:rPr>
          <w:color w:val="000000"/>
          <w:szCs w:val="24"/>
        </w:rPr>
        <w:t>“</w:t>
      </w:r>
      <w:r w:rsidR="00040FF3" w:rsidRPr="00BA5F11">
        <w:rPr>
          <w:color w:val="000000"/>
          <w:szCs w:val="24"/>
        </w:rPr>
        <w:t>man-made staple fibres</w:t>
      </w:r>
      <w:r w:rsidR="00C03FEA" w:rsidRPr="00BA5F11">
        <w:rPr>
          <w:color w:val="000000"/>
          <w:szCs w:val="24"/>
        </w:rPr>
        <w:t>”</w:t>
      </w:r>
      <w:r w:rsidR="00040FF3" w:rsidRPr="00BA5F11">
        <w:rPr>
          <w:color w:val="000000"/>
          <w:szCs w:val="24"/>
        </w:rPr>
        <w:t xml:space="preserve"> is used in the list to refer to synthetic or artificial filament tow, staple fibres or waste, of headings 5501 to 5507.</w:t>
      </w:r>
    </w:p>
    <w:p w14:paraId="6691E7B5" w14:textId="77777777" w:rsidR="000C6700" w:rsidRPr="00BA5F11" w:rsidRDefault="000C6700" w:rsidP="00732CCB">
      <w:pPr>
        <w:spacing w:before="0" w:after="0"/>
        <w:contextualSpacing/>
        <w:rPr>
          <w:b/>
          <w:color w:val="000000"/>
          <w:szCs w:val="24"/>
        </w:rPr>
      </w:pPr>
    </w:p>
    <w:p w14:paraId="06730A83" w14:textId="211BA2F1" w:rsidR="00040FF3" w:rsidRPr="00A64D66" w:rsidRDefault="001045D4" w:rsidP="00A64D66">
      <w:pPr>
        <w:spacing w:before="0" w:after="0"/>
        <w:rPr>
          <w:b/>
          <w:color w:val="000000"/>
          <w:szCs w:val="24"/>
        </w:rPr>
      </w:pPr>
      <w:r w:rsidRPr="00A64D66">
        <w:rPr>
          <w:b/>
          <w:color w:val="000000"/>
          <w:szCs w:val="24"/>
        </w:rPr>
        <w:t>Note 5</w:t>
      </w:r>
    </w:p>
    <w:p w14:paraId="0666EB75" w14:textId="77777777" w:rsidR="000C6700" w:rsidRPr="00BA5F11" w:rsidRDefault="000C6700" w:rsidP="00732CCB">
      <w:pPr>
        <w:spacing w:before="0" w:after="0"/>
        <w:contextualSpacing/>
        <w:rPr>
          <w:b/>
          <w:color w:val="000000"/>
          <w:szCs w:val="24"/>
        </w:rPr>
      </w:pPr>
    </w:p>
    <w:p w14:paraId="35638CE5" w14:textId="24B2D376" w:rsidR="00040FF3" w:rsidRPr="00BA5F11" w:rsidRDefault="0095493A" w:rsidP="00732CCB">
      <w:pPr>
        <w:spacing w:before="0" w:after="0"/>
        <w:contextualSpacing/>
        <w:rPr>
          <w:color w:val="000000"/>
          <w:szCs w:val="24"/>
        </w:rPr>
      </w:pPr>
      <w:r>
        <w:rPr>
          <w:color w:val="000000"/>
          <w:szCs w:val="24"/>
        </w:rPr>
        <w:t xml:space="preserve">1. </w:t>
      </w:r>
      <w:r>
        <w:rPr>
          <w:color w:val="000000"/>
          <w:szCs w:val="24"/>
        </w:rPr>
        <w:tab/>
      </w:r>
      <w:r w:rsidR="00040FF3" w:rsidRPr="00BA5F11">
        <w:rPr>
          <w:color w:val="000000"/>
          <w:szCs w:val="24"/>
        </w:rPr>
        <w:t xml:space="preserve">Where, for a given product in the list, reference is made to this Note, the conditions set out in column 3 shall not be applied to any basic textile materials used in the manufacture of </w:t>
      </w:r>
      <w:r w:rsidR="00040FF3" w:rsidRPr="00BA5F11">
        <w:rPr>
          <w:color w:val="000000"/>
          <w:szCs w:val="24"/>
        </w:rPr>
        <w:lastRenderedPageBreak/>
        <w:t>this product and which, taken together, represent 10 % or less of the total weight of all the basic textile materials used. (</w:t>
      </w:r>
      <w:r w:rsidR="0069721A" w:rsidRPr="00BA5F11">
        <w:rPr>
          <w:color w:val="000000"/>
          <w:szCs w:val="24"/>
        </w:rPr>
        <w:t>See also Notes 6.3 and 6</w:t>
      </w:r>
      <w:r w:rsidR="00040FF3" w:rsidRPr="00BA5F11">
        <w:rPr>
          <w:color w:val="000000"/>
          <w:szCs w:val="24"/>
        </w:rPr>
        <w:t>.4 below.)</w:t>
      </w:r>
    </w:p>
    <w:p w14:paraId="4720F92B" w14:textId="77777777" w:rsidR="000C6700" w:rsidRPr="00BA5F11" w:rsidRDefault="000C6700" w:rsidP="00732CCB">
      <w:pPr>
        <w:spacing w:before="0" w:after="0"/>
        <w:contextualSpacing/>
        <w:rPr>
          <w:b/>
          <w:color w:val="000000"/>
          <w:szCs w:val="24"/>
        </w:rPr>
      </w:pPr>
    </w:p>
    <w:p w14:paraId="5703C781" w14:textId="5FD80867" w:rsidR="00040FF3" w:rsidRPr="00BA5F11" w:rsidRDefault="0095493A" w:rsidP="00732CCB">
      <w:pPr>
        <w:spacing w:before="0" w:after="0"/>
        <w:contextualSpacing/>
        <w:rPr>
          <w:color w:val="000000"/>
          <w:szCs w:val="24"/>
        </w:rPr>
      </w:pPr>
      <w:r>
        <w:rPr>
          <w:color w:val="000000"/>
          <w:szCs w:val="24"/>
        </w:rPr>
        <w:t xml:space="preserve">2. </w:t>
      </w:r>
      <w:r>
        <w:rPr>
          <w:color w:val="000000"/>
          <w:szCs w:val="24"/>
        </w:rPr>
        <w:tab/>
      </w:r>
      <w:r w:rsidR="00040FF3" w:rsidRPr="00BA5F11">
        <w:rPr>
          <w:color w:val="000000"/>
          <w:szCs w:val="24"/>
        </w:rPr>
        <w:t xml:space="preserve">However, the tolerance </w:t>
      </w:r>
      <w:r w:rsidR="0069721A" w:rsidRPr="00BA5F11">
        <w:rPr>
          <w:color w:val="000000"/>
          <w:szCs w:val="24"/>
        </w:rPr>
        <w:t>mentioned in Note 6</w:t>
      </w:r>
      <w:r w:rsidR="00040FF3" w:rsidRPr="00BA5F11">
        <w:rPr>
          <w:color w:val="000000"/>
          <w:szCs w:val="24"/>
        </w:rPr>
        <w:t>.1 may be applied only to mixed products which have been made from two or more basic textile materials.</w:t>
      </w:r>
    </w:p>
    <w:p w14:paraId="47097462" w14:textId="77777777" w:rsidR="00040FF3" w:rsidRPr="00BA5F11" w:rsidRDefault="00040FF3" w:rsidP="00732CCB">
      <w:pPr>
        <w:spacing w:before="0" w:after="0"/>
        <w:contextualSpacing/>
        <w:rPr>
          <w:color w:val="000000"/>
          <w:szCs w:val="24"/>
        </w:rPr>
      </w:pPr>
      <w:r w:rsidRPr="00BA5F11">
        <w:rPr>
          <w:color w:val="000000"/>
          <w:szCs w:val="24"/>
        </w:rPr>
        <w:t>The following are the basic textile materials:</w:t>
      </w:r>
    </w:p>
    <w:p w14:paraId="50C2A93E" w14:textId="77777777" w:rsidR="000C6700" w:rsidRPr="00BA5F11" w:rsidRDefault="000C6700" w:rsidP="00732CCB">
      <w:pPr>
        <w:spacing w:before="0" w:after="0"/>
        <w:contextualSpacing/>
        <w:rPr>
          <w:color w:val="000000"/>
          <w:szCs w:val="24"/>
        </w:rPr>
      </w:pPr>
    </w:p>
    <w:p w14:paraId="56E3A0F7" w14:textId="5AA30AD0" w:rsidR="00040FF3" w:rsidRPr="00BA5F11" w:rsidRDefault="00040FF3" w:rsidP="00732CCB">
      <w:pPr>
        <w:spacing w:before="0" w:after="0"/>
        <w:ind w:left="720"/>
        <w:contextualSpacing/>
        <w:rPr>
          <w:color w:val="000000"/>
          <w:szCs w:val="24"/>
        </w:rPr>
      </w:pPr>
      <w:r w:rsidRPr="00BA5F11">
        <w:rPr>
          <w:color w:val="000000"/>
          <w:szCs w:val="24"/>
        </w:rPr>
        <w:t>-</w:t>
      </w:r>
      <w:r w:rsidR="0095493A">
        <w:rPr>
          <w:color w:val="000000"/>
          <w:szCs w:val="24"/>
        </w:rPr>
        <w:t xml:space="preserve"> </w:t>
      </w:r>
      <w:r w:rsidRPr="00BA5F11">
        <w:rPr>
          <w:color w:val="000000"/>
          <w:szCs w:val="24"/>
        </w:rPr>
        <w:t>silk,</w:t>
      </w:r>
    </w:p>
    <w:p w14:paraId="75A2FDB7" w14:textId="3B458DA8" w:rsidR="00040FF3" w:rsidRPr="00BA5F11" w:rsidRDefault="00040FF3" w:rsidP="00732CCB">
      <w:pPr>
        <w:spacing w:before="0" w:after="0"/>
        <w:ind w:left="720"/>
        <w:contextualSpacing/>
        <w:rPr>
          <w:color w:val="000000"/>
          <w:szCs w:val="24"/>
        </w:rPr>
      </w:pPr>
      <w:r w:rsidRPr="00BA5F11">
        <w:rPr>
          <w:color w:val="000000"/>
          <w:szCs w:val="24"/>
        </w:rPr>
        <w:t>-</w:t>
      </w:r>
      <w:r w:rsidR="0095493A">
        <w:rPr>
          <w:color w:val="000000"/>
          <w:szCs w:val="24"/>
        </w:rPr>
        <w:t xml:space="preserve"> </w:t>
      </w:r>
      <w:r w:rsidRPr="00BA5F11">
        <w:rPr>
          <w:color w:val="000000"/>
          <w:szCs w:val="24"/>
        </w:rPr>
        <w:t>wool,</w:t>
      </w:r>
    </w:p>
    <w:p w14:paraId="08EC5B75" w14:textId="57BE796A" w:rsidR="00040FF3" w:rsidRPr="00BA5F11" w:rsidRDefault="00040FF3" w:rsidP="00732CCB">
      <w:pPr>
        <w:spacing w:before="0" w:after="0"/>
        <w:ind w:left="720"/>
        <w:contextualSpacing/>
        <w:rPr>
          <w:color w:val="000000"/>
          <w:szCs w:val="24"/>
        </w:rPr>
      </w:pPr>
      <w:r w:rsidRPr="00BA5F11">
        <w:rPr>
          <w:color w:val="000000"/>
          <w:szCs w:val="24"/>
        </w:rPr>
        <w:t>-</w:t>
      </w:r>
      <w:r w:rsidR="0095493A">
        <w:rPr>
          <w:color w:val="000000"/>
          <w:szCs w:val="24"/>
        </w:rPr>
        <w:t xml:space="preserve"> </w:t>
      </w:r>
      <w:r w:rsidRPr="00BA5F11">
        <w:rPr>
          <w:color w:val="000000"/>
          <w:szCs w:val="24"/>
        </w:rPr>
        <w:t>coarse animal hair,</w:t>
      </w:r>
    </w:p>
    <w:p w14:paraId="6E7D4249" w14:textId="4144B95E" w:rsidR="00040FF3" w:rsidRPr="00BA5F11" w:rsidRDefault="00040FF3" w:rsidP="00732CCB">
      <w:pPr>
        <w:spacing w:before="0" w:after="0"/>
        <w:ind w:left="720"/>
        <w:contextualSpacing/>
        <w:rPr>
          <w:color w:val="000000"/>
          <w:szCs w:val="24"/>
        </w:rPr>
      </w:pPr>
      <w:r w:rsidRPr="00BA5F11">
        <w:rPr>
          <w:color w:val="000000"/>
          <w:szCs w:val="24"/>
        </w:rPr>
        <w:t>-</w:t>
      </w:r>
      <w:r w:rsidR="0095493A">
        <w:rPr>
          <w:color w:val="000000"/>
          <w:szCs w:val="24"/>
        </w:rPr>
        <w:t xml:space="preserve"> </w:t>
      </w:r>
      <w:r w:rsidRPr="00BA5F11">
        <w:rPr>
          <w:color w:val="000000"/>
          <w:szCs w:val="24"/>
        </w:rPr>
        <w:t>fine animal hair,</w:t>
      </w:r>
    </w:p>
    <w:p w14:paraId="5664DFDB" w14:textId="048812A2" w:rsidR="00040FF3" w:rsidRPr="00BA5F11" w:rsidRDefault="00040FF3" w:rsidP="00732CCB">
      <w:pPr>
        <w:spacing w:before="0" w:after="0"/>
        <w:ind w:left="720"/>
        <w:contextualSpacing/>
        <w:rPr>
          <w:color w:val="000000"/>
          <w:szCs w:val="24"/>
        </w:rPr>
      </w:pPr>
      <w:r w:rsidRPr="00BA5F11">
        <w:rPr>
          <w:color w:val="000000"/>
          <w:szCs w:val="24"/>
        </w:rPr>
        <w:t>-</w:t>
      </w:r>
      <w:r w:rsidR="0095493A">
        <w:rPr>
          <w:color w:val="000000"/>
          <w:szCs w:val="24"/>
        </w:rPr>
        <w:t xml:space="preserve"> </w:t>
      </w:r>
      <w:r w:rsidRPr="00BA5F11">
        <w:rPr>
          <w:color w:val="000000"/>
          <w:szCs w:val="24"/>
        </w:rPr>
        <w:t>horsehair,</w:t>
      </w:r>
    </w:p>
    <w:p w14:paraId="76ECBFC7" w14:textId="733F8F44" w:rsidR="00040FF3" w:rsidRPr="00BA5F11" w:rsidRDefault="00040FF3" w:rsidP="00732CCB">
      <w:pPr>
        <w:spacing w:before="0" w:after="0"/>
        <w:ind w:left="720"/>
        <w:contextualSpacing/>
        <w:rPr>
          <w:color w:val="000000"/>
          <w:szCs w:val="24"/>
        </w:rPr>
      </w:pPr>
      <w:r w:rsidRPr="00BA5F11">
        <w:rPr>
          <w:color w:val="000000"/>
          <w:szCs w:val="24"/>
        </w:rPr>
        <w:t>-</w:t>
      </w:r>
      <w:r w:rsidR="0095493A">
        <w:rPr>
          <w:color w:val="000000"/>
          <w:szCs w:val="24"/>
        </w:rPr>
        <w:t xml:space="preserve"> </w:t>
      </w:r>
      <w:r w:rsidRPr="00BA5F11">
        <w:rPr>
          <w:color w:val="000000"/>
          <w:szCs w:val="24"/>
        </w:rPr>
        <w:t>cotton,</w:t>
      </w:r>
    </w:p>
    <w:p w14:paraId="738632B8" w14:textId="6868094E" w:rsidR="00040FF3" w:rsidRPr="00BA5F11" w:rsidRDefault="00040FF3" w:rsidP="00732CCB">
      <w:pPr>
        <w:spacing w:before="0" w:after="0"/>
        <w:ind w:left="720"/>
        <w:contextualSpacing/>
        <w:rPr>
          <w:color w:val="000000"/>
          <w:szCs w:val="24"/>
        </w:rPr>
      </w:pPr>
      <w:r w:rsidRPr="00BA5F11">
        <w:rPr>
          <w:color w:val="000000"/>
          <w:szCs w:val="24"/>
        </w:rPr>
        <w:t>-</w:t>
      </w:r>
      <w:r w:rsidR="0095493A">
        <w:rPr>
          <w:color w:val="000000"/>
          <w:szCs w:val="24"/>
        </w:rPr>
        <w:t xml:space="preserve"> </w:t>
      </w:r>
      <w:r w:rsidRPr="00BA5F11">
        <w:rPr>
          <w:color w:val="000000"/>
          <w:szCs w:val="24"/>
        </w:rPr>
        <w:t>paper-making materials and paper,</w:t>
      </w:r>
    </w:p>
    <w:p w14:paraId="7E54BFBD" w14:textId="7A39DADC" w:rsidR="00040FF3" w:rsidRPr="00BA5F11" w:rsidRDefault="00040FF3" w:rsidP="00732CCB">
      <w:pPr>
        <w:spacing w:before="0" w:after="0"/>
        <w:ind w:left="720"/>
        <w:contextualSpacing/>
        <w:rPr>
          <w:color w:val="000000"/>
          <w:szCs w:val="24"/>
        </w:rPr>
      </w:pPr>
      <w:r w:rsidRPr="00BA5F11">
        <w:rPr>
          <w:color w:val="000000"/>
          <w:szCs w:val="24"/>
        </w:rPr>
        <w:t>-</w:t>
      </w:r>
      <w:r w:rsidR="0095493A">
        <w:rPr>
          <w:color w:val="000000"/>
          <w:szCs w:val="24"/>
        </w:rPr>
        <w:t xml:space="preserve"> </w:t>
      </w:r>
      <w:r w:rsidRPr="00BA5F11">
        <w:rPr>
          <w:color w:val="000000"/>
          <w:szCs w:val="24"/>
        </w:rPr>
        <w:t>flax,</w:t>
      </w:r>
    </w:p>
    <w:p w14:paraId="144CC274" w14:textId="188E2ED9" w:rsidR="00040FF3" w:rsidRPr="00BA5F11" w:rsidRDefault="00040FF3" w:rsidP="00732CCB">
      <w:pPr>
        <w:spacing w:before="0" w:after="0"/>
        <w:ind w:left="720"/>
        <w:contextualSpacing/>
        <w:rPr>
          <w:color w:val="000000"/>
          <w:szCs w:val="24"/>
        </w:rPr>
      </w:pPr>
      <w:r w:rsidRPr="00BA5F11">
        <w:rPr>
          <w:color w:val="000000"/>
          <w:szCs w:val="24"/>
        </w:rPr>
        <w:t>-</w:t>
      </w:r>
      <w:r w:rsidR="0095493A">
        <w:rPr>
          <w:color w:val="000000"/>
          <w:szCs w:val="24"/>
        </w:rPr>
        <w:t xml:space="preserve"> </w:t>
      </w:r>
      <w:r w:rsidRPr="00BA5F11">
        <w:rPr>
          <w:color w:val="000000"/>
          <w:szCs w:val="24"/>
        </w:rPr>
        <w:t>true hemp,</w:t>
      </w:r>
    </w:p>
    <w:p w14:paraId="5FCC9B4E" w14:textId="21A7F74D" w:rsidR="00040FF3" w:rsidRPr="00BA5F11" w:rsidRDefault="00040FF3" w:rsidP="00732CCB">
      <w:pPr>
        <w:spacing w:before="0" w:after="0"/>
        <w:ind w:left="720"/>
        <w:contextualSpacing/>
        <w:rPr>
          <w:color w:val="000000"/>
          <w:szCs w:val="24"/>
        </w:rPr>
      </w:pPr>
      <w:r w:rsidRPr="00BA5F11">
        <w:rPr>
          <w:color w:val="000000"/>
          <w:szCs w:val="24"/>
        </w:rPr>
        <w:t>-</w:t>
      </w:r>
      <w:r w:rsidR="0095493A">
        <w:rPr>
          <w:color w:val="000000"/>
          <w:szCs w:val="24"/>
        </w:rPr>
        <w:t xml:space="preserve"> </w:t>
      </w:r>
      <w:r w:rsidRPr="00BA5F11">
        <w:rPr>
          <w:color w:val="000000"/>
          <w:szCs w:val="24"/>
        </w:rPr>
        <w:t>jute and other textile bast fibres,</w:t>
      </w:r>
    </w:p>
    <w:p w14:paraId="476EDDE5" w14:textId="43C70EDA" w:rsidR="00040FF3" w:rsidRPr="00BA5F11" w:rsidRDefault="00040FF3" w:rsidP="00732CCB">
      <w:pPr>
        <w:spacing w:before="0" w:after="0"/>
        <w:ind w:left="720"/>
        <w:contextualSpacing/>
        <w:rPr>
          <w:color w:val="000000"/>
          <w:szCs w:val="24"/>
        </w:rPr>
      </w:pPr>
      <w:r w:rsidRPr="00BA5F11">
        <w:rPr>
          <w:color w:val="000000"/>
          <w:szCs w:val="24"/>
        </w:rPr>
        <w:t>-</w:t>
      </w:r>
      <w:r w:rsidR="0095493A">
        <w:rPr>
          <w:color w:val="000000"/>
          <w:szCs w:val="24"/>
        </w:rPr>
        <w:t xml:space="preserve"> </w:t>
      </w:r>
      <w:r w:rsidRPr="00BA5F11">
        <w:rPr>
          <w:color w:val="000000"/>
          <w:szCs w:val="24"/>
        </w:rPr>
        <w:t>sisal and other textile fibres of the genus Agave,</w:t>
      </w:r>
    </w:p>
    <w:p w14:paraId="03437CE0" w14:textId="46919EC8" w:rsidR="00040FF3" w:rsidRPr="00BA5F11" w:rsidRDefault="00040FF3" w:rsidP="00732CCB">
      <w:pPr>
        <w:spacing w:before="0" w:after="0"/>
        <w:ind w:left="720"/>
        <w:contextualSpacing/>
        <w:rPr>
          <w:color w:val="000000"/>
          <w:szCs w:val="24"/>
        </w:rPr>
      </w:pPr>
      <w:r w:rsidRPr="00BA5F11">
        <w:rPr>
          <w:color w:val="000000"/>
          <w:szCs w:val="24"/>
        </w:rPr>
        <w:t>-</w:t>
      </w:r>
      <w:r w:rsidR="0095493A">
        <w:rPr>
          <w:color w:val="000000"/>
          <w:szCs w:val="24"/>
        </w:rPr>
        <w:t xml:space="preserve"> </w:t>
      </w:r>
      <w:r w:rsidRPr="00BA5F11">
        <w:rPr>
          <w:color w:val="000000"/>
          <w:szCs w:val="24"/>
        </w:rPr>
        <w:t>coconut, abaca , ramie and other vegetable textile fibres,</w:t>
      </w:r>
    </w:p>
    <w:p w14:paraId="4F1A5951" w14:textId="5B853379" w:rsidR="00040FF3" w:rsidRPr="00BA5F11" w:rsidRDefault="00040FF3" w:rsidP="00732CCB">
      <w:pPr>
        <w:spacing w:before="0" w:after="0"/>
        <w:ind w:left="720"/>
        <w:contextualSpacing/>
        <w:rPr>
          <w:color w:val="000000"/>
          <w:szCs w:val="24"/>
        </w:rPr>
      </w:pPr>
      <w:r w:rsidRPr="00BA5F11">
        <w:rPr>
          <w:color w:val="000000"/>
          <w:szCs w:val="24"/>
        </w:rPr>
        <w:t>-</w:t>
      </w:r>
      <w:r w:rsidR="0095493A">
        <w:rPr>
          <w:color w:val="000000"/>
          <w:szCs w:val="24"/>
        </w:rPr>
        <w:t xml:space="preserve"> </w:t>
      </w:r>
      <w:r w:rsidRPr="00BA5F11">
        <w:rPr>
          <w:color w:val="000000"/>
          <w:szCs w:val="24"/>
        </w:rPr>
        <w:t>synthetic man-made filaments,</w:t>
      </w:r>
    </w:p>
    <w:p w14:paraId="40E15E42" w14:textId="20149A7A" w:rsidR="00040FF3" w:rsidRPr="00BA5F11" w:rsidRDefault="00040FF3" w:rsidP="00732CCB">
      <w:pPr>
        <w:spacing w:before="0" w:after="0"/>
        <w:ind w:left="720"/>
        <w:contextualSpacing/>
        <w:rPr>
          <w:color w:val="000000"/>
          <w:szCs w:val="24"/>
        </w:rPr>
      </w:pPr>
      <w:r w:rsidRPr="00BA5F11">
        <w:rPr>
          <w:color w:val="000000"/>
          <w:szCs w:val="24"/>
        </w:rPr>
        <w:t>-</w:t>
      </w:r>
      <w:r w:rsidR="0095493A">
        <w:rPr>
          <w:color w:val="000000"/>
          <w:szCs w:val="24"/>
        </w:rPr>
        <w:t xml:space="preserve"> </w:t>
      </w:r>
      <w:r w:rsidRPr="00BA5F11">
        <w:rPr>
          <w:color w:val="000000"/>
          <w:szCs w:val="24"/>
        </w:rPr>
        <w:t>artificial man-made filaments,</w:t>
      </w:r>
    </w:p>
    <w:p w14:paraId="20E9CEB0" w14:textId="5176F4EA" w:rsidR="00040FF3" w:rsidRPr="00BA5F11" w:rsidRDefault="00040FF3" w:rsidP="00732CCB">
      <w:pPr>
        <w:spacing w:before="0" w:after="0"/>
        <w:ind w:left="720"/>
        <w:contextualSpacing/>
        <w:rPr>
          <w:color w:val="000000"/>
          <w:szCs w:val="24"/>
        </w:rPr>
      </w:pPr>
      <w:r w:rsidRPr="00BA5F11">
        <w:rPr>
          <w:color w:val="000000"/>
          <w:szCs w:val="24"/>
        </w:rPr>
        <w:t>-</w:t>
      </w:r>
      <w:r w:rsidR="0095493A">
        <w:rPr>
          <w:color w:val="000000"/>
          <w:szCs w:val="24"/>
        </w:rPr>
        <w:t xml:space="preserve"> </w:t>
      </w:r>
      <w:r w:rsidRPr="00BA5F11">
        <w:rPr>
          <w:color w:val="000000"/>
          <w:szCs w:val="24"/>
        </w:rPr>
        <w:t>current-conducting filaments,</w:t>
      </w:r>
    </w:p>
    <w:p w14:paraId="44AAFF11" w14:textId="5B9E907E" w:rsidR="00040FF3" w:rsidRPr="00BA5F11" w:rsidRDefault="00040FF3" w:rsidP="00732CCB">
      <w:pPr>
        <w:spacing w:before="0" w:after="0"/>
        <w:ind w:left="720"/>
        <w:contextualSpacing/>
        <w:rPr>
          <w:color w:val="000000"/>
          <w:szCs w:val="24"/>
        </w:rPr>
      </w:pPr>
      <w:r w:rsidRPr="00BA5F11">
        <w:rPr>
          <w:color w:val="000000"/>
          <w:szCs w:val="24"/>
        </w:rPr>
        <w:t>-</w:t>
      </w:r>
      <w:r w:rsidR="0095493A">
        <w:rPr>
          <w:color w:val="000000"/>
          <w:szCs w:val="24"/>
        </w:rPr>
        <w:t xml:space="preserve"> </w:t>
      </w:r>
      <w:r w:rsidRPr="00BA5F11">
        <w:rPr>
          <w:color w:val="000000"/>
          <w:szCs w:val="24"/>
        </w:rPr>
        <w:t>synthetic man-made staple fibres of polypropylene,</w:t>
      </w:r>
    </w:p>
    <w:p w14:paraId="6F0813CD" w14:textId="6D1A29A8" w:rsidR="00040FF3" w:rsidRPr="00BA5F11" w:rsidRDefault="00040FF3" w:rsidP="00732CCB">
      <w:pPr>
        <w:spacing w:before="0" w:after="0"/>
        <w:ind w:left="720"/>
        <w:contextualSpacing/>
        <w:rPr>
          <w:color w:val="000000"/>
          <w:szCs w:val="24"/>
        </w:rPr>
      </w:pPr>
      <w:r w:rsidRPr="00BA5F11">
        <w:rPr>
          <w:color w:val="000000"/>
          <w:szCs w:val="24"/>
        </w:rPr>
        <w:t>-</w:t>
      </w:r>
      <w:r w:rsidR="0095493A">
        <w:rPr>
          <w:color w:val="000000"/>
          <w:szCs w:val="24"/>
        </w:rPr>
        <w:t xml:space="preserve"> </w:t>
      </w:r>
      <w:r w:rsidRPr="00BA5F11">
        <w:rPr>
          <w:color w:val="000000"/>
          <w:szCs w:val="24"/>
        </w:rPr>
        <w:t>synthetic man-made staple fibres of polyester,</w:t>
      </w:r>
    </w:p>
    <w:p w14:paraId="23EC9D81" w14:textId="1FBD03DA" w:rsidR="00040FF3" w:rsidRPr="00BA5F11" w:rsidRDefault="00040FF3" w:rsidP="00732CCB">
      <w:pPr>
        <w:spacing w:before="0" w:after="0"/>
        <w:ind w:left="720"/>
        <w:contextualSpacing/>
        <w:rPr>
          <w:color w:val="000000"/>
          <w:szCs w:val="24"/>
        </w:rPr>
      </w:pPr>
      <w:r w:rsidRPr="00BA5F11">
        <w:rPr>
          <w:color w:val="000000"/>
          <w:szCs w:val="24"/>
        </w:rPr>
        <w:t>-</w:t>
      </w:r>
      <w:r w:rsidR="0095493A">
        <w:rPr>
          <w:color w:val="000000"/>
          <w:szCs w:val="24"/>
        </w:rPr>
        <w:t xml:space="preserve"> </w:t>
      </w:r>
      <w:r w:rsidRPr="00BA5F11">
        <w:rPr>
          <w:color w:val="000000"/>
          <w:szCs w:val="24"/>
        </w:rPr>
        <w:t>synthetic man-made staple fibres of polyamide,</w:t>
      </w:r>
    </w:p>
    <w:p w14:paraId="4763256B" w14:textId="31497260" w:rsidR="00040FF3" w:rsidRPr="00BA5F11" w:rsidRDefault="00040FF3" w:rsidP="00732CCB">
      <w:pPr>
        <w:spacing w:before="0" w:after="0"/>
        <w:ind w:left="720"/>
        <w:contextualSpacing/>
        <w:rPr>
          <w:color w:val="000000"/>
          <w:szCs w:val="24"/>
        </w:rPr>
      </w:pPr>
      <w:r w:rsidRPr="00BA5F11">
        <w:rPr>
          <w:color w:val="000000"/>
          <w:szCs w:val="24"/>
        </w:rPr>
        <w:t>-</w:t>
      </w:r>
      <w:r w:rsidR="0095493A">
        <w:rPr>
          <w:color w:val="000000"/>
          <w:szCs w:val="24"/>
        </w:rPr>
        <w:t xml:space="preserve"> </w:t>
      </w:r>
      <w:r w:rsidRPr="00BA5F11">
        <w:rPr>
          <w:color w:val="000000"/>
          <w:szCs w:val="24"/>
        </w:rPr>
        <w:t>synthetic man-made staple fibres of polyacrylonitrile,</w:t>
      </w:r>
    </w:p>
    <w:p w14:paraId="419F659E" w14:textId="69B59ED8" w:rsidR="00040FF3" w:rsidRPr="00BA5F11" w:rsidRDefault="00040FF3" w:rsidP="00732CCB">
      <w:pPr>
        <w:spacing w:before="0" w:after="0"/>
        <w:ind w:left="720"/>
        <w:contextualSpacing/>
        <w:rPr>
          <w:color w:val="000000"/>
          <w:szCs w:val="24"/>
        </w:rPr>
      </w:pPr>
      <w:r w:rsidRPr="00BA5F11">
        <w:rPr>
          <w:color w:val="000000"/>
          <w:szCs w:val="24"/>
        </w:rPr>
        <w:t>-</w:t>
      </w:r>
      <w:r w:rsidR="0095493A">
        <w:rPr>
          <w:color w:val="000000"/>
          <w:szCs w:val="24"/>
        </w:rPr>
        <w:t xml:space="preserve"> </w:t>
      </w:r>
      <w:r w:rsidRPr="00BA5F11">
        <w:rPr>
          <w:color w:val="000000"/>
          <w:szCs w:val="24"/>
        </w:rPr>
        <w:t>synthetic man-made staple fibres of polyimide,</w:t>
      </w:r>
    </w:p>
    <w:p w14:paraId="1B0A3FE2" w14:textId="779BB9BA" w:rsidR="00040FF3" w:rsidRPr="00BA5F11" w:rsidRDefault="00040FF3" w:rsidP="00732CCB">
      <w:pPr>
        <w:spacing w:before="0" w:after="0"/>
        <w:ind w:left="720"/>
        <w:contextualSpacing/>
        <w:rPr>
          <w:color w:val="000000"/>
          <w:szCs w:val="24"/>
        </w:rPr>
      </w:pPr>
      <w:r w:rsidRPr="00BA5F11">
        <w:rPr>
          <w:color w:val="000000"/>
          <w:szCs w:val="24"/>
        </w:rPr>
        <w:t>-</w:t>
      </w:r>
      <w:r w:rsidR="0095493A">
        <w:rPr>
          <w:color w:val="000000"/>
          <w:szCs w:val="24"/>
        </w:rPr>
        <w:t xml:space="preserve"> </w:t>
      </w:r>
      <w:r w:rsidRPr="00BA5F11">
        <w:rPr>
          <w:color w:val="000000"/>
          <w:szCs w:val="24"/>
        </w:rPr>
        <w:t>synthetic man-made staple fibres of polytetrafluoroethylene,</w:t>
      </w:r>
    </w:p>
    <w:p w14:paraId="734180A3" w14:textId="2C311F0A" w:rsidR="00040FF3" w:rsidRPr="00BA5F11" w:rsidRDefault="00040FF3" w:rsidP="00732CCB">
      <w:pPr>
        <w:spacing w:before="0" w:after="0"/>
        <w:ind w:left="720"/>
        <w:contextualSpacing/>
        <w:rPr>
          <w:color w:val="000000"/>
          <w:szCs w:val="24"/>
        </w:rPr>
      </w:pPr>
      <w:r w:rsidRPr="00BA5F11">
        <w:rPr>
          <w:color w:val="000000"/>
          <w:szCs w:val="24"/>
        </w:rPr>
        <w:t>-</w:t>
      </w:r>
      <w:r w:rsidR="0095493A">
        <w:rPr>
          <w:color w:val="000000"/>
          <w:szCs w:val="24"/>
        </w:rPr>
        <w:t xml:space="preserve"> </w:t>
      </w:r>
      <w:r w:rsidRPr="00BA5F11">
        <w:rPr>
          <w:color w:val="000000"/>
          <w:szCs w:val="24"/>
        </w:rPr>
        <w:t>synthetic man-made staple fibres of poly(phenylene sulphide),</w:t>
      </w:r>
    </w:p>
    <w:p w14:paraId="32F0EE9E" w14:textId="73808FE2" w:rsidR="00040FF3" w:rsidRPr="00BA5F11" w:rsidRDefault="00040FF3" w:rsidP="00732CCB">
      <w:pPr>
        <w:spacing w:before="0" w:after="0"/>
        <w:ind w:left="720"/>
        <w:contextualSpacing/>
        <w:rPr>
          <w:color w:val="000000"/>
          <w:szCs w:val="24"/>
        </w:rPr>
      </w:pPr>
      <w:r w:rsidRPr="00BA5F11">
        <w:rPr>
          <w:color w:val="000000"/>
          <w:szCs w:val="24"/>
        </w:rPr>
        <w:t>-</w:t>
      </w:r>
      <w:r w:rsidR="0095493A">
        <w:rPr>
          <w:color w:val="000000"/>
          <w:szCs w:val="24"/>
        </w:rPr>
        <w:t xml:space="preserve"> </w:t>
      </w:r>
      <w:r w:rsidRPr="00BA5F11">
        <w:rPr>
          <w:color w:val="000000"/>
          <w:szCs w:val="24"/>
        </w:rPr>
        <w:t>synthetic man-made staple fibres of poly(vinyl chloride),</w:t>
      </w:r>
    </w:p>
    <w:p w14:paraId="5FFEF18C" w14:textId="261CB55C" w:rsidR="00040FF3" w:rsidRPr="00BA5F11" w:rsidRDefault="00040FF3" w:rsidP="00732CCB">
      <w:pPr>
        <w:spacing w:before="0" w:after="0"/>
        <w:ind w:left="720"/>
        <w:contextualSpacing/>
        <w:rPr>
          <w:color w:val="000000"/>
          <w:szCs w:val="24"/>
        </w:rPr>
      </w:pPr>
      <w:r w:rsidRPr="00BA5F11">
        <w:rPr>
          <w:color w:val="000000"/>
          <w:szCs w:val="24"/>
        </w:rPr>
        <w:t>-</w:t>
      </w:r>
      <w:r w:rsidR="0095493A">
        <w:rPr>
          <w:color w:val="000000"/>
          <w:szCs w:val="24"/>
        </w:rPr>
        <w:t xml:space="preserve"> </w:t>
      </w:r>
      <w:r w:rsidRPr="00BA5F11">
        <w:rPr>
          <w:color w:val="000000"/>
          <w:szCs w:val="24"/>
        </w:rPr>
        <w:t>other synthetic man-made staple fibres,</w:t>
      </w:r>
    </w:p>
    <w:p w14:paraId="52857302" w14:textId="36663F66" w:rsidR="00040FF3" w:rsidRPr="00BA5F11" w:rsidRDefault="00040FF3" w:rsidP="00732CCB">
      <w:pPr>
        <w:spacing w:before="0" w:after="0"/>
        <w:ind w:left="720"/>
        <w:contextualSpacing/>
        <w:rPr>
          <w:color w:val="000000"/>
          <w:szCs w:val="24"/>
        </w:rPr>
      </w:pPr>
      <w:r w:rsidRPr="00BA5F11">
        <w:rPr>
          <w:color w:val="000000"/>
          <w:szCs w:val="24"/>
        </w:rPr>
        <w:t>-</w:t>
      </w:r>
      <w:r w:rsidR="0095493A">
        <w:rPr>
          <w:color w:val="000000"/>
          <w:szCs w:val="24"/>
        </w:rPr>
        <w:t xml:space="preserve"> </w:t>
      </w:r>
      <w:r w:rsidRPr="00BA5F11">
        <w:rPr>
          <w:color w:val="000000"/>
          <w:szCs w:val="24"/>
        </w:rPr>
        <w:t>artificial man-made staple fibres of viscose,</w:t>
      </w:r>
    </w:p>
    <w:p w14:paraId="6499E3D3" w14:textId="0B9AEFA5" w:rsidR="00040FF3" w:rsidRPr="00BA5F11" w:rsidRDefault="00040FF3" w:rsidP="00732CCB">
      <w:pPr>
        <w:spacing w:before="0" w:after="0"/>
        <w:ind w:left="720"/>
        <w:contextualSpacing/>
        <w:rPr>
          <w:color w:val="000000"/>
          <w:szCs w:val="24"/>
        </w:rPr>
      </w:pPr>
      <w:r w:rsidRPr="00BA5F11">
        <w:rPr>
          <w:color w:val="000000"/>
          <w:szCs w:val="24"/>
        </w:rPr>
        <w:t>-</w:t>
      </w:r>
      <w:r w:rsidR="0095493A">
        <w:rPr>
          <w:color w:val="000000"/>
          <w:szCs w:val="24"/>
        </w:rPr>
        <w:t xml:space="preserve"> </w:t>
      </w:r>
      <w:r w:rsidRPr="00BA5F11">
        <w:rPr>
          <w:color w:val="000000"/>
          <w:szCs w:val="24"/>
        </w:rPr>
        <w:t>other artificial man-made staple fibres,</w:t>
      </w:r>
    </w:p>
    <w:p w14:paraId="7EC5F628" w14:textId="51E83A46" w:rsidR="00040FF3" w:rsidRPr="00BA5F11" w:rsidRDefault="00040FF3" w:rsidP="00732CCB">
      <w:pPr>
        <w:tabs>
          <w:tab w:val="left" w:pos="900"/>
        </w:tabs>
        <w:spacing w:before="0" w:after="0"/>
        <w:ind w:left="900" w:hanging="180"/>
        <w:contextualSpacing/>
        <w:rPr>
          <w:color w:val="000000"/>
          <w:szCs w:val="24"/>
        </w:rPr>
      </w:pPr>
      <w:r w:rsidRPr="00BA5F11">
        <w:rPr>
          <w:color w:val="000000"/>
          <w:szCs w:val="24"/>
        </w:rPr>
        <w:t>-</w:t>
      </w:r>
      <w:r w:rsidR="0095493A">
        <w:rPr>
          <w:color w:val="000000"/>
          <w:szCs w:val="24"/>
        </w:rPr>
        <w:t xml:space="preserve"> </w:t>
      </w:r>
      <w:r w:rsidRPr="00BA5F11">
        <w:rPr>
          <w:color w:val="000000"/>
          <w:szCs w:val="24"/>
        </w:rPr>
        <w:t>yarn made of polyurethane segmented with flexible segments of polyether, whether or not gimped,</w:t>
      </w:r>
    </w:p>
    <w:p w14:paraId="0B815AF0" w14:textId="55106526" w:rsidR="00040FF3" w:rsidRPr="00BA5F11" w:rsidRDefault="00040FF3" w:rsidP="00732CCB">
      <w:pPr>
        <w:tabs>
          <w:tab w:val="left" w:pos="900"/>
        </w:tabs>
        <w:spacing w:before="0" w:after="0"/>
        <w:ind w:left="900" w:hanging="180"/>
        <w:contextualSpacing/>
        <w:rPr>
          <w:color w:val="000000"/>
          <w:szCs w:val="24"/>
        </w:rPr>
      </w:pPr>
      <w:r w:rsidRPr="00BA5F11">
        <w:rPr>
          <w:color w:val="000000"/>
          <w:szCs w:val="24"/>
        </w:rPr>
        <w:t>-</w:t>
      </w:r>
      <w:r w:rsidR="0095493A">
        <w:rPr>
          <w:color w:val="000000"/>
          <w:szCs w:val="24"/>
        </w:rPr>
        <w:t xml:space="preserve"> </w:t>
      </w:r>
      <w:r w:rsidRPr="00BA5F11">
        <w:rPr>
          <w:color w:val="000000"/>
          <w:szCs w:val="24"/>
        </w:rPr>
        <w:t>yarn made of polyurethane segmented with flexible segments of polyester, whether or not gimped,</w:t>
      </w:r>
    </w:p>
    <w:p w14:paraId="7C8A6D25" w14:textId="710534D9" w:rsidR="00040FF3" w:rsidRPr="00BA5F11" w:rsidRDefault="00040FF3" w:rsidP="00732CCB">
      <w:pPr>
        <w:tabs>
          <w:tab w:val="left" w:pos="900"/>
        </w:tabs>
        <w:spacing w:before="0" w:after="0"/>
        <w:ind w:left="900" w:hanging="180"/>
        <w:contextualSpacing/>
        <w:rPr>
          <w:color w:val="000000"/>
          <w:szCs w:val="24"/>
        </w:rPr>
      </w:pPr>
      <w:r w:rsidRPr="00BA5F11">
        <w:rPr>
          <w:color w:val="000000"/>
          <w:szCs w:val="24"/>
        </w:rPr>
        <w:t>-</w:t>
      </w:r>
      <w:r w:rsidR="0095493A">
        <w:rPr>
          <w:color w:val="000000"/>
          <w:szCs w:val="24"/>
        </w:rPr>
        <w:t xml:space="preserve"> </w:t>
      </w:r>
      <w:r w:rsidRPr="00BA5F11">
        <w:rPr>
          <w:color w:val="000000"/>
          <w:szCs w:val="24"/>
        </w:rPr>
        <w:t>products of heading 5605 (metallised yarn) incorporating strip consisting of a core of aluminium foil or of a core of plastic film whether or not coated with aluminium powder, of a width not exceeding 5 mm, sandwiched by means of a transparent or coloured adhesive between two layers of plastic film,</w:t>
      </w:r>
    </w:p>
    <w:p w14:paraId="658A1AFA" w14:textId="6FC96510" w:rsidR="00040FF3" w:rsidRPr="00BA5F11" w:rsidRDefault="00040FF3" w:rsidP="00732CCB">
      <w:pPr>
        <w:tabs>
          <w:tab w:val="left" w:pos="900"/>
        </w:tabs>
        <w:spacing w:before="0" w:after="0"/>
        <w:ind w:left="900" w:hanging="180"/>
        <w:contextualSpacing/>
        <w:rPr>
          <w:color w:val="000000"/>
          <w:szCs w:val="24"/>
        </w:rPr>
      </w:pPr>
      <w:r w:rsidRPr="00BA5F11">
        <w:rPr>
          <w:color w:val="000000"/>
          <w:szCs w:val="24"/>
        </w:rPr>
        <w:t>-</w:t>
      </w:r>
      <w:r w:rsidR="0095493A">
        <w:rPr>
          <w:color w:val="000000"/>
          <w:szCs w:val="24"/>
        </w:rPr>
        <w:t xml:space="preserve"> </w:t>
      </w:r>
      <w:r w:rsidRPr="00BA5F11">
        <w:rPr>
          <w:color w:val="000000"/>
          <w:szCs w:val="24"/>
        </w:rPr>
        <w:t>other products of heading 5605.</w:t>
      </w:r>
    </w:p>
    <w:p w14:paraId="7E39D071" w14:textId="77777777" w:rsidR="000C6700" w:rsidRPr="00BA5F11" w:rsidRDefault="000C6700" w:rsidP="00732CCB">
      <w:pPr>
        <w:spacing w:before="0" w:after="0"/>
        <w:contextualSpacing/>
        <w:rPr>
          <w:i/>
          <w:color w:val="000000"/>
          <w:szCs w:val="24"/>
        </w:rPr>
      </w:pPr>
    </w:p>
    <w:p w14:paraId="0AFE8746" w14:textId="77777777" w:rsidR="00040FF3" w:rsidRPr="00732CCB" w:rsidRDefault="00040FF3" w:rsidP="00732CCB">
      <w:pPr>
        <w:spacing w:before="0" w:after="0"/>
        <w:ind w:left="720"/>
        <w:contextualSpacing/>
        <w:rPr>
          <w:color w:val="000000"/>
          <w:szCs w:val="24"/>
        </w:rPr>
      </w:pPr>
      <w:r w:rsidRPr="00732CCB">
        <w:rPr>
          <w:color w:val="000000"/>
          <w:szCs w:val="24"/>
        </w:rPr>
        <w:t>Example:</w:t>
      </w:r>
    </w:p>
    <w:p w14:paraId="61984498" w14:textId="77777777" w:rsidR="000C6700" w:rsidRPr="0095493A" w:rsidRDefault="000C6700" w:rsidP="00732CCB">
      <w:pPr>
        <w:spacing w:before="0" w:after="0"/>
        <w:ind w:left="720"/>
        <w:contextualSpacing/>
        <w:rPr>
          <w:color w:val="000000"/>
          <w:szCs w:val="24"/>
        </w:rPr>
      </w:pPr>
    </w:p>
    <w:p w14:paraId="298C75F4" w14:textId="77777777" w:rsidR="00040FF3" w:rsidRPr="0095493A" w:rsidRDefault="00040FF3" w:rsidP="00732CCB">
      <w:pPr>
        <w:spacing w:before="0" w:after="0"/>
        <w:ind w:left="720"/>
        <w:contextualSpacing/>
        <w:rPr>
          <w:color w:val="000000"/>
          <w:szCs w:val="24"/>
        </w:rPr>
      </w:pPr>
      <w:r w:rsidRPr="0095493A">
        <w:rPr>
          <w:color w:val="000000"/>
          <w:szCs w:val="24"/>
        </w:rPr>
        <w:t xml:space="preserve">A yarn, of heading 5205, made from cotton fibres of heading 5203 and synthetic staple fibres of heading 5506, is a mixed yarn. Therefore, non-originating synthetic staple </w:t>
      </w:r>
      <w:r w:rsidRPr="0095493A">
        <w:rPr>
          <w:color w:val="000000"/>
          <w:szCs w:val="24"/>
        </w:rPr>
        <w:lastRenderedPageBreak/>
        <w:t>fibres which do not satisfy the origin-rules (which require manufacture from chemical materials or textile pulp) may be used, provided that their total weight does not exceed 10 % of the weight of the yarn.</w:t>
      </w:r>
    </w:p>
    <w:p w14:paraId="0C95D95A" w14:textId="77777777" w:rsidR="000C6700" w:rsidRPr="00732CCB" w:rsidRDefault="000C6700" w:rsidP="00732CCB">
      <w:pPr>
        <w:spacing w:before="0" w:after="0"/>
        <w:ind w:left="720"/>
        <w:contextualSpacing/>
        <w:rPr>
          <w:color w:val="000000"/>
          <w:szCs w:val="24"/>
        </w:rPr>
      </w:pPr>
    </w:p>
    <w:p w14:paraId="6BBFFEA6" w14:textId="77777777" w:rsidR="00040FF3" w:rsidRPr="0095493A" w:rsidRDefault="00040FF3" w:rsidP="00732CCB">
      <w:pPr>
        <w:spacing w:before="0" w:after="0"/>
        <w:ind w:left="720"/>
        <w:contextualSpacing/>
        <w:rPr>
          <w:color w:val="000000"/>
          <w:szCs w:val="24"/>
        </w:rPr>
      </w:pPr>
      <w:r w:rsidRPr="00732CCB">
        <w:rPr>
          <w:color w:val="000000"/>
          <w:szCs w:val="24"/>
        </w:rPr>
        <w:t>Example:</w:t>
      </w:r>
    </w:p>
    <w:p w14:paraId="3F9925E8" w14:textId="77777777" w:rsidR="000C6700" w:rsidRPr="0095493A" w:rsidRDefault="000C6700" w:rsidP="00732CCB">
      <w:pPr>
        <w:spacing w:before="0" w:after="0"/>
        <w:ind w:left="720"/>
        <w:contextualSpacing/>
        <w:rPr>
          <w:color w:val="000000"/>
          <w:szCs w:val="24"/>
        </w:rPr>
      </w:pPr>
    </w:p>
    <w:p w14:paraId="71501C01" w14:textId="77777777" w:rsidR="00040FF3" w:rsidRPr="0095493A" w:rsidRDefault="00040FF3" w:rsidP="00732CCB">
      <w:pPr>
        <w:spacing w:before="0" w:after="0"/>
        <w:ind w:left="720"/>
        <w:contextualSpacing/>
        <w:rPr>
          <w:color w:val="000000"/>
          <w:szCs w:val="24"/>
        </w:rPr>
      </w:pPr>
      <w:r w:rsidRPr="0095493A">
        <w:rPr>
          <w:color w:val="000000"/>
          <w:szCs w:val="24"/>
        </w:rPr>
        <w:t>A woollen fabric, of heading 5112, made from woollen yarn of heading 5107 and synthetic yarn of staple fibres of heading 5509, is a mixed fabric. Therefore, synthetic yarn which does not satisfy the origin-rules (which require manufacture from chemical materials or textile pulp), or woollen yarn which does not satisfy the origin-rules (which require manufacture from natural fibres, not carded or combed or otherwise prepared for spinning), or a combination of the two, may be used, provided that their total weight does not exceed 10 % of the weight of the fabric.</w:t>
      </w:r>
    </w:p>
    <w:p w14:paraId="294F53B1" w14:textId="77777777" w:rsidR="000C6700" w:rsidRPr="00732CCB" w:rsidRDefault="000C6700" w:rsidP="00732CCB">
      <w:pPr>
        <w:spacing w:before="0" w:after="0"/>
        <w:ind w:left="720"/>
        <w:contextualSpacing/>
        <w:rPr>
          <w:color w:val="000000"/>
          <w:szCs w:val="24"/>
        </w:rPr>
      </w:pPr>
    </w:p>
    <w:p w14:paraId="634A748E" w14:textId="77777777" w:rsidR="00040FF3" w:rsidRPr="00732CCB" w:rsidRDefault="00040FF3" w:rsidP="00732CCB">
      <w:pPr>
        <w:spacing w:before="0" w:after="0"/>
        <w:ind w:left="720"/>
        <w:contextualSpacing/>
        <w:rPr>
          <w:color w:val="000000"/>
          <w:szCs w:val="24"/>
        </w:rPr>
      </w:pPr>
      <w:r w:rsidRPr="00732CCB">
        <w:rPr>
          <w:color w:val="000000"/>
          <w:szCs w:val="24"/>
        </w:rPr>
        <w:t>Example:</w:t>
      </w:r>
    </w:p>
    <w:p w14:paraId="3A6661D3" w14:textId="77777777" w:rsidR="000C6700" w:rsidRPr="0095493A" w:rsidRDefault="000C6700" w:rsidP="00732CCB">
      <w:pPr>
        <w:spacing w:before="0" w:after="0"/>
        <w:ind w:left="720"/>
        <w:contextualSpacing/>
        <w:rPr>
          <w:color w:val="000000"/>
          <w:szCs w:val="24"/>
        </w:rPr>
      </w:pPr>
    </w:p>
    <w:p w14:paraId="04C3A742" w14:textId="77777777" w:rsidR="00040FF3" w:rsidRPr="0095493A" w:rsidRDefault="00040FF3" w:rsidP="00732CCB">
      <w:pPr>
        <w:spacing w:before="0" w:after="0"/>
        <w:ind w:left="720"/>
        <w:contextualSpacing/>
        <w:rPr>
          <w:color w:val="000000"/>
          <w:szCs w:val="24"/>
        </w:rPr>
      </w:pPr>
      <w:r w:rsidRPr="0095493A">
        <w:rPr>
          <w:color w:val="000000"/>
          <w:szCs w:val="24"/>
        </w:rPr>
        <w:t>Tufted textile fabric, of heading 5802, made from cotton yarn of heading 5205 and cotton fabric of heading 5210, is a only mixed product if the cotton fabric is itself a mixed fabric made from yarns classified in two separate headings, or if the cotton yarns used are themselves mixtures.</w:t>
      </w:r>
    </w:p>
    <w:p w14:paraId="6000B089" w14:textId="77777777" w:rsidR="000C6700" w:rsidRPr="00732CCB" w:rsidRDefault="000C6700" w:rsidP="00732CCB">
      <w:pPr>
        <w:spacing w:before="0" w:after="0"/>
        <w:ind w:left="720"/>
        <w:contextualSpacing/>
        <w:rPr>
          <w:color w:val="000000"/>
          <w:szCs w:val="24"/>
        </w:rPr>
      </w:pPr>
    </w:p>
    <w:p w14:paraId="15815475" w14:textId="77777777" w:rsidR="00040FF3" w:rsidRPr="00732CCB" w:rsidRDefault="00040FF3" w:rsidP="00732CCB">
      <w:pPr>
        <w:spacing w:before="0" w:after="0"/>
        <w:ind w:left="720"/>
        <w:contextualSpacing/>
        <w:rPr>
          <w:color w:val="000000"/>
          <w:szCs w:val="24"/>
        </w:rPr>
      </w:pPr>
      <w:r w:rsidRPr="00732CCB">
        <w:rPr>
          <w:color w:val="000000"/>
          <w:szCs w:val="24"/>
        </w:rPr>
        <w:t>Example:</w:t>
      </w:r>
    </w:p>
    <w:p w14:paraId="1D91DA6F" w14:textId="77777777" w:rsidR="000C6700" w:rsidRPr="0095493A" w:rsidRDefault="000C6700" w:rsidP="00732CCB">
      <w:pPr>
        <w:spacing w:before="0" w:after="0"/>
        <w:ind w:left="720"/>
        <w:contextualSpacing/>
        <w:rPr>
          <w:color w:val="000000"/>
          <w:szCs w:val="24"/>
        </w:rPr>
      </w:pPr>
    </w:p>
    <w:p w14:paraId="7F758433" w14:textId="77777777" w:rsidR="00040FF3" w:rsidRPr="0095493A" w:rsidRDefault="00040FF3" w:rsidP="00732CCB">
      <w:pPr>
        <w:spacing w:before="0" w:after="0"/>
        <w:ind w:left="720"/>
        <w:contextualSpacing/>
        <w:rPr>
          <w:color w:val="000000"/>
          <w:szCs w:val="24"/>
        </w:rPr>
      </w:pPr>
      <w:r w:rsidRPr="0095493A">
        <w:rPr>
          <w:color w:val="000000"/>
          <w:szCs w:val="24"/>
        </w:rPr>
        <w:t>If the tufted textile fabric concerned had been made from cotton yarn of heading 5205 and synthetic fabric of heading 5407, then, obviously, the yarns used are two separate basic textile materials and the tufted textile fabric is, accordingly, a mixed product.</w:t>
      </w:r>
    </w:p>
    <w:p w14:paraId="5A5D9B5A" w14:textId="77777777" w:rsidR="000C6700" w:rsidRPr="00BA5F11" w:rsidRDefault="000C6700" w:rsidP="00732CCB">
      <w:pPr>
        <w:spacing w:before="0" w:after="0"/>
        <w:contextualSpacing/>
        <w:rPr>
          <w:b/>
          <w:color w:val="000000"/>
          <w:szCs w:val="24"/>
        </w:rPr>
      </w:pPr>
    </w:p>
    <w:p w14:paraId="541DAB3A" w14:textId="2FE2772A" w:rsidR="00040FF3" w:rsidRPr="00BA5F11" w:rsidRDefault="0095493A" w:rsidP="00732CCB">
      <w:pPr>
        <w:spacing w:before="0" w:after="0"/>
        <w:contextualSpacing/>
        <w:rPr>
          <w:color w:val="000000"/>
          <w:szCs w:val="24"/>
        </w:rPr>
      </w:pPr>
      <w:r>
        <w:rPr>
          <w:color w:val="000000"/>
          <w:szCs w:val="24"/>
        </w:rPr>
        <w:t xml:space="preserve">3. </w:t>
      </w:r>
      <w:r>
        <w:rPr>
          <w:color w:val="000000"/>
          <w:szCs w:val="24"/>
        </w:rPr>
        <w:tab/>
      </w:r>
      <w:r w:rsidR="00040FF3" w:rsidRPr="00BA5F11">
        <w:rPr>
          <w:color w:val="000000"/>
          <w:szCs w:val="24"/>
        </w:rPr>
        <w:t xml:space="preserve">In the case of products incorporating </w:t>
      </w:r>
      <w:r w:rsidR="00C03FEA" w:rsidRPr="00BA5F11">
        <w:rPr>
          <w:color w:val="000000"/>
          <w:szCs w:val="24"/>
        </w:rPr>
        <w:t>“</w:t>
      </w:r>
      <w:r w:rsidR="00040FF3" w:rsidRPr="00BA5F11">
        <w:rPr>
          <w:color w:val="000000"/>
          <w:szCs w:val="24"/>
        </w:rPr>
        <w:t>yarn made of polyurethane segmented with flexible segments of polyether, whether or not gimped</w:t>
      </w:r>
      <w:r w:rsidR="00C03FEA" w:rsidRPr="00BA5F11">
        <w:rPr>
          <w:color w:val="000000"/>
          <w:szCs w:val="24"/>
        </w:rPr>
        <w:t>”</w:t>
      </w:r>
      <w:r w:rsidR="00040FF3" w:rsidRPr="00BA5F11">
        <w:rPr>
          <w:color w:val="000000"/>
          <w:szCs w:val="24"/>
        </w:rPr>
        <w:t>, this tolerance is 20 % in respect of this yarn.</w:t>
      </w:r>
    </w:p>
    <w:p w14:paraId="113EC09E" w14:textId="77777777" w:rsidR="000C6700" w:rsidRPr="00BA5F11" w:rsidRDefault="000C6700" w:rsidP="00732CCB">
      <w:pPr>
        <w:spacing w:before="0" w:after="0"/>
        <w:contextualSpacing/>
        <w:rPr>
          <w:b/>
          <w:color w:val="000000"/>
          <w:szCs w:val="24"/>
        </w:rPr>
      </w:pPr>
    </w:p>
    <w:p w14:paraId="2F701A22" w14:textId="63032C35" w:rsidR="00040FF3" w:rsidRPr="00BA5F11" w:rsidRDefault="0095493A" w:rsidP="00732CCB">
      <w:pPr>
        <w:spacing w:before="0" w:after="0"/>
        <w:contextualSpacing/>
        <w:rPr>
          <w:color w:val="000000"/>
          <w:szCs w:val="24"/>
        </w:rPr>
      </w:pPr>
      <w:r>
        <w:rPr>
          <w:color w:val="000000"/>
          <w:szCs w:val="24"/>
        </w:rPr>
        <w:t xml:space="preserve">4. </w:t>
      </w:r>
      <w:r>
        <w:rPr>
          <w:color w:val="000000"/>
          <w:szCs w:val="24"/>
        </w:rPr>
        <w:tab/>
      </w:r>
      <w:r w:rsidR="00040FF3" w:rsidRPr="00BA5F11">
        <w:rPr>
          <w:color w:val="000000"/>
          <w:szCs w:val="24"/>
        </w:rPr>
        <w:t xml:space="preserve">In the case of products incorporating </w:t>
      </w:r>
      <w:r w:rsidR="00C03FEA" w:rsidRPr="00BA5F11">
        <w:rPr>
          <w:color w:val="000000"/>
          <w:szCs w:val="24"/>
        </w:rPr>
        <w:t>“</w:t>
      </w:r>
      <w:r w:rsidR="00040FF3" w:rsidRPr="00BA5F11">
        <w:rPr>
          <w:color w:val="000000"/>
          <w:szCs w:val="24"/>
        </w:rPr>
        <w:t>strip consisting of a core of aluminium foil or of a core of plastic film whether or not coated with aluminium powder, of a width not exceeding 5 mm, sandwiched by means of a transparent or coloured adhesive between two layers of plastic film</w:t>
      </w:r>
      <w:r w:rsidR="00C03FEA" w:rsidRPr="00BA5F11">
        <w:rPr>
          <w:color w:val="000000"/>
          <w:szCs w:val="24"/>
        </w:rPr>
        <w:t>”</w:t>
      </w:r>
      <w:r w:rsidR="00040FF3" w:rsidRPr="00BA5F11">
        <w:rPr>
          <w:color w:val="000000"/>
          <w:szCs w:val="24"/>
        </w:rPr>
        <w:t>, this tolerance is 30 % in respect of this strip.</w:t>
      </w:r>
    </w:p>
    <w:p w14:paraId="4CD8ADCD" w14:textId="38385DEE" w:rsidR="000C6700" w:rsidRDefault="000C6700" w:rsidP="00A64D66">
      <w:pPr>
        <w:spacing w:before="0" w:after="0"/>
        <w:contextualSpacing/>
        <w:rPr>
          <w:b/>
          <w:color w:val="000000"/>
          <w:szCs w:val="24"/>
        </w:rPr>
      </w:pPr>
    </w:p>
    <w:p w14:paraId="65783339" w14:textId="30149878" w:rsidR="00A64D66" w:rsidRDefault="00A64D66" w:rsidP="00732CCB">
      <w:pPr>
        <w:spacing w:before="0" w:after="0"/>
        <w:contextualSpacing/>
        <w:rPr>
          <w:b/>
          <w:color w:val="000000"/>
          <w:szCs w:val="24"/>
        </w:rPr>
      </w:pPr>
      <w:r>
        <w:rPr>
          <w:b/>
          <w:color w:val="000000"/>
          <w:szCs w:val="24"/>
        </w:rPr>
        <w:t>Note 6</w:t>
      </w:r>
    </w:p>
    <w:p w14:paraId="2129EF3D" w14:textId="77777777" w:rsidR="00A64D66" w:rsidRPr="00BA5F11" w:rsidRDefault="00A64D66" w:rsidP="00A64D66">
      <w:pPr>
        <w:spacing w:before="0" w:after="0"/>
        <w:contextualSpacing/>
        <w:rPr>
          <w:b/>
          <w:color w:val="000000"/>
          <w:szCs w:val="24"/>
        </w:rPr>
      </w:pPr>
    </w:p>
    <w:p w14:paraId="2F906E4F" w14:textId="66BA8F5A" w:rsidR="00040FF3" w:rsidRPr="00BA5F11" w:rsidRDefault="0074184A" w:rsidP="00732CCB">
      <w:pPr>
        <w:spacing w:before="0" w:after="0"/>
        <w:contextualSpacing/>
        <w:rPr>
          <w:color w:val="000000"/>
          <w:szCs w:val="24"/>
        </w:rPr>
      </w:pPr>
      <w:r>
        <w:rPr>
          <w:color w:val="000000"/>
          <w:szCs w:val="24"/>
        </w:rPr>
        <w:t>1</w:t>
      </w:r>
      <w:r w:rsidR="0095493A">
        <w:rPr>
          <w:color w:val="000000"/>
          <w:szCs w:val="24"/>
        </w:rPr>
        <w:t xml:space="preserve">. </w:t>
      </w:r>
      <w:r w:rsidR="0095493A">
        <w:rPr>
          <w:color w:val="000000"/>
          <w:szCs w:val="24"/>
        </w:rPr>
        <w:tab/>
      </w:r>
      <w:r w:rsidR="00040FF3" w:rsidRPr="00BA5F11">
        <w:rPr>
          <w:color w:val="000000"/>
          <w:szCs w:val="24"/>
        </w:rPr>
        <w:t>Where, in the list, reference is made to this Note, textile materials (with the exception of linings and interlinings), which do not satisfy the rule set out in the list in column 3 for the made-up product concerned, may be used, provided that they are classified in a heading other than that of the product and that their value does not exceed 8 % of the ex-works price of the product.</w:t>
      </w:r>
    </w:p>
    <w:p w14:paraId="52E4A88F" w14:textId="77777777" w:rsidR="000C6700" w:rsidRPr="00BA5F11" w:rsidRDefault="000C6700" w:rsidP="00732CCB">
      <w:pPr>
        <w:spacing w:before="0" w:after="0"/>
        <w:contextualSpacing/>
        <w:rPr>
          <w:b/>
          <w:color w:val="000000"/>
          <w:szCs w:val="24"/>
        </w:rPr>
      </w:pPr>
    </w:p>
    <w:p w14:paraId="1A9B27C3" w14:textId="2AC8C0AA" w:rsidR="00706767" w:rsidRPr="00BA5F11" w:rsidRDefault="0074184A" w:rsidP="00732CCB">
      <w:pPr>
        <w:spacing w:before="0" w:after="0"/>
        <w:contextualSpacing/>
        <w:rPr>
          <w:color w:val="000000"/>
          <w:szCs w:val="24"/>
        </w:rPr>
      </w:pPr>
      <w:r>
        <w:rPr>
          <w:color w:val="000000"/>
          <w:szCs w:val="24"/>
        </w:rPr>
        <w:t>2</w:t>
      </w:r>
      <w:r w:rsidR="0095493A">
        <w:rPr>
          <w:color w:val="000000"/>
          <w:szCs w:val="24"/>
        </w:rPr>
        <w:t xml:space="preserve">. </w:t>
      </w:r>
      <w:r w:rsidR="0095493A">
        <w:rPr>
          <w:color w:val="000000"/>
          <w:szCs w:val="24"/>
        </w:rPr>
        <w:tab/>
      </w:r>
      <w:r w:rsidR="00040FF3" w:rsidRPr="00BA5F11">
        <w:rPr>
          <w:color w:val="000000"/>
          <w:szCs w:val="24"/>
        </w:rPr>
        <w:t>Without prejudice</w:t>
      </w:r>
      <w:r w:rsidR="00857416" w:rsidRPr="00BA5F11">
        <w:rPr>
          <w:color w:val="000000"/>
          <w:szCs w:val="24"/>
        </w:rPr>
        <w:t xml:space="preserve"> to Note 6</w:t>
      </w:r>
      <w:r w:rsidR="00040FF3" w:rsidRPr="00BA5F11">
        <w:rPr>
          <w:color w:val="000000"/>
          <w:szCs w:val="24"/>
        </w:rPr>
        <w:t>.3, materials, which are not classified within Chapters 50 to 63, may be used freely in the manufacture of textile products, whether or not they contain textiles.</w:t>
      </w:r>
    </w:p>
    <w:p w14:paraId="4EB25C46" w14:textId="77777777" w:rsidR="000C6700" w:rsidRPr="00BA5F11" w:rsidRDefault="000C6700" w:rsidP="00732CCB">
      <w:pPr>
        <w:spacing w:before="0" w:after="0"/>
        <w:contextualSpacing/>
        <w:rPr>
          <w:i/>
          <w:color w:val="000000"/>
          <w:szCs w:val="24"/>
        </w:rPr>
      </w:pPr>
    </w:p>
    <w:p w14:paraId="2B8AC1C6" w14:textId="77777777" w:rsidR="00040FF3" w:rsidRPr="00732CCB" w:rsidRDefault="00040FF3" w:rsidP="00732CCB">
      <w:pPr>
        <w:spacing w:before="0" w:after="0"/>
        <w:ind w:left="720"/>
        <w:contextualSpacing/>
        <w:rPr>
          <w:color w:val="000000"/>
          <w:szCs w:val="24"/>
        </w:rPr>
      </w:pPr>
      <w:r w:rsidRPr="00732CCB">
        <w:rPr>
          <w:color w:val="000000"/>
          <w:szCs w:val="24"/>
        </w:rPr>
        <w:t>Example:</w:t>
      </w:r>
    </w:p>
    <w:p w14:paraId="05388254" w14:textId="77777777" w:rsidR="000C6700" w:rsidRPr="0095493A" w:rsidRDefault="000C6700" w:rsidP="00732CCB">
      <w:pPr>
        <w:spacing w:before="0" w:after="0"/>
        <w:ind w:left="720"/>
        <w:contextualSpacing/>
        <w:rPr>
          <w:color w:val="000000"/>
          <w:szCs w:val="24"/>
        </w:rPr>
      </w:pPr>
    </w:p>
    <w:p w14:paraId="63EC893C" w14:textId="77777777" w:rsidR="00040FF3" w:rsidRPr="0095493A" w:rsidRDefault="00040FF3" w:rsidP="00732CCB">
      <w:pPr>
        <w:spacing w:before="0" w:after="0"/>
        <w:ind w:left="720"/>
        <w:contextualSpacing/>
        <w:rPr>
          <w:color w:val="000000"/>
          <w:szCs w:val="24"/>
        </w:rPr>
      </w:pPr>
      <w:r w:rsidRPr="0095493A">
        <w:rPr>
          <w:color w:val="000000"/>
          <w:szCs w:val="24"/>
        </w:rPr>
        <w:t>If a rule in the list provides that, for a particular textile item (such as trousers), yarn must be used, this does not prevent the use of metal items, such as buttons, because buttons are not classified within Chapters 50 to 63. For the same reason, it does not prevent the use of slide-fasteners, even though slide-fasteners normally contain textiles.</w:t>
      </w:r>
    </w:p>
    <w:p w14:paraId="0459AFE5" w14:textId="77777777" w:rsidR="000C6700" w:rsidRPr="00BA5F11" w:rsidRDefault="000C6700" w:rsidP="00732CCB">
      <w:pPr>
        <w:spacing w:before="0" w:after="0"/>
        <w:contextualSpacing/>
        <w:rPr>
          <w:b/>
          <w:color w:val="000000"/>
          <w:szCs w:val="24"/>
        </w:rPr>
      </w:pPr>
    </w:p>
    <w:p w14:paraId="7FBDA9A5" w14:textId="66E9B862" w:rsidR="00040FF3" w:rsidRPr="00BA5F11" w:rsidRDefault="0074184A" w:rsidP="00732CCB">
      <w:pPr>
        <w:spacing w:before="0" w:after="0"/>
        <w:contextualSpacing/>
        <w:rPr>
          <w:color w:val="000000"/>
          <w:szCs w:val="24"/>
        </w:rPr>
      </w:pPr>
      <w:r>
        <w:rPr>
          <w:color w:val="000000"/>
          <w:szCs w:val="24"/>
        </w:rPr>
        <w:t>3</w:t>
      </w:r>
      <w:r w:rsidR="0095493A">
        <w:rPr>
          <w:color w:val="000000"/>
          <w:szCs w:val="24"/>
        </w:rPr>
        <w:t xml:space="preserve">. </w:t>
      </w:r>
      <w:r w:rsidR="0095493A">
        <w:rPr>
          <w:color w:val="000000"/>
          <w:szCs w:val="24"/>
        </w:rPr>
        <w:tab/>
      </w:r>
      <w:r w:rsidR="00040FF3" w:rsidRPr="00BA5F11">
        <w:rPr>
          <w:color w:val="000000"/>
          <w:szCs w:val="24"/>
        </w:rPr>
        <w:t>Where a percentage-rule applies, the value of materials which are not classified within Chapters 50 to 63 must be taken into account when calculating the value of the non-originating materials incorporated.</w:t>
      </w:r>
    </w:p>
    <w:p w14:paraId="2A222DC2" w14:textId="77777777" w:rsidR="00040FF3" w:rsidRPr="00BA5F11" w:rsidRDefault="00040FF3" w:rsidP="00732CCB">
      <w:pPr>
        <w:spacing w:before="0" w:after="0"/>
        <w:contextualSpacing/>
        <w:rPr>
          <w:szCs w:val="24"/>
        </w:rPr>
      </w:pPr>
    </w:p>
    <w:p w14:paraId="7C42270B" w14:textId="77777777" w:rsidR="003F3A66" w:rsidRPr="00BA5F11" w:rsidRDefault="003F3A66" w:rsidP="00732CCB">
      <w:pPr>
        <w:spacing w:before="0" w:after="0"/>
        <w:contextualSpacing/>
        <w:rPr>
          <w:szCs w:val="24"/>
        </w:rPr>
      </w:pPr>
    </w:p>
    <w:sectPr w:rsidR="003F3A66" w:rsidRPr="00BA5F11" w:rsidSect="00BA5F11">
      <w:footerReference w:type="default" r:id="rId7"/>
      <w:footerReference w:type="first" r:id="rId8"/>
      <w:footnotePr>
        <w:numRestart w:val="eachPage"/>
      </w:footnotePr>
      <w:pgSz w:w="11906" w:h="16838" w:code="9"/>
      <w:pgMar w:top="1800" w:right="1440" w:bottom="1800" w:left="1440" w:header="709" w:footer="17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76709" w14:textId="77777777" w:rsidR="007D4260" w:rsidRDefault="007D4260">
      <w:r>
        <w:separator/>
      </w:r>
    </w:p>
  </w:endnote>
  <w:endnote w:type="continuationSeparator" w:id="0">
    <w:p w14:paraId="3C2063A3" w14:textId="77777777" w:rsidR="007D4260" w:rsidRDefault="007D4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6190432"/>
      <w:docPartObj>
        <w:docPartGallery w:val="Page Numbers (Bottom of Page)"/>
        <w:docPartUnique/>
      </w:docPartObj>
    </w:sdtPr>
    <w:sdtEndPr>
      <w:rPr>
        <w:noProof/>
      </w:rPr>
    </w:sdtEndPr>
    <w:sdtContent>
      <w:p w14:paraId="64FC50E2" w14:textId="50D231DC" w:rsidR="00BA5F11" w:rsidRDefault="00BA5F11">
        <w:pPr>
          <w:pStyle w:val="AltBilgi"/>
          <w:jc w:val="center"/>
        </w:pPr>
        <w:r>
          <w:fldChar w:fldCharType="begin"/>
        </w:r>
        <w:r>
          <w:instrText xml:space="preserve"> PAGE   \* MERGEFORMAT </w:instrText>
        </w:r>
        <w:r>
          <w:fldChar w:fldCharType="separate"/>
        </w:r>
        <w:r w:rsidR="00356AEF">
          <w:rPr>
            <w:noProof/>
          </w:rPr>
          <w:t>1</w:t>
        </w:r>
        <w:r>
          <w:rPr>
            <w:noProof/>
          </w:rPr>
          <w:fldChar w:fldCharType="end"/>
        </w:r>
      </w:p>
    </w:sdtContent>
  </w:sdt>
  <w:p w14:paraId="618ACA2A" w14:textId="1ACDD1F4" w:rsidR="00BE5FBB" w:rsidRDefault="00BE5FB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BC857" w14:textId="77777777" w:rsidR="00BE5FBB" w:rsidRDefault="00BE5FBB">
    <w:pPr>
      <w:pStyle w:val="AltBilgi"/>
      <w:rPr>
        <w:rFonts w:ascii="Arial" w:hAnsi="Arial" w:cs="Arial"/>
        <w:b/>
        <w:sz w:val="48"/>
      </w:rPr>
    </w:pPr>
    <w:r>
      <w:fldChar w:fldCharType="begin"/>
    </w:r>
    <w:r>
      <w:instrText xml:space="preserve">   </w:instrText>
    </w:r>
    <w:r>
      <w:fldChar w:fldCharType="end"/>
    </w:r>
    <w:r>
      <w:rPr>
        <w:rFonts w:ascii="Arial" w:hAnsi="Arial" w:cs="Arial"/>
        <w:b/>
        <w:sz w:val="48"/>
      </w:rPr>
      <w:t>AN</w:t>
    </w:r>
    <w:r>
      <w:rPr>
        <w:rFonts w:ascii="Arial" w:hAnsi="Arial" w:cs="Arial"/>
        <w:b/>
        <w:sz w:val="48"/>
      </w:rPr>
      <w:tab/>
    </w:r>
    <w:r>
      <w:fldChar w:fldCharType="begin"/>
    </w:r>
    <w:r>
      <w:instrText xml:space="preserve"> PAGE  \* MERGEFORMAT </w:instrText>
    </w:r>
    <w:r>
      <w:fldChar w:fldCharType="separate"/>
    </w:r>
    <w:r>
      <w:rPr>
        <w:noProof/>
      </w:rPr>
      <w:t>9</w:t>
    </w:r>
    <w:r>
      <w:fldChar w:fldCharType="end"/>
    </w:r>
    <w:r>
      <w:tab/>
    </w:r>
    <w:r w:rsidR="00356AEF">
      <w:fldChar w:fldCharType="begin"/>
    </w:r>
    <w:r w:rsidR="00356AEF">
      <w:instrText xml:space="preserve"> DOCPROPERTY "Classification" \* MERGEFORMAT </w:instrText>
    </w:r>
    <w:r w:rsidR="00356AEF">
      <w:fldChar w:fldCharType="separate"/>
    </w:r>
    <w:r>
      <w:rPr>
        <w:b/>
        <w:bCs/>
        <w:lang w:val="tr-TR"/>
      </w:rPr>
      <w:t>Hata! Bilinmeyen belge özelliği adı.</w:t>
    </w:r>
    <w:r w:rsidR="00356AEF">
      <w:rPr>
        <w:b/>
        <w:bCs/>
        <w:lang w:val="tr-TR"/>
      </w:rPr>
      <w:fldChar w:fldCharType="end"/>
    </w:r>
    <w:r>
      <w:tab/>
    </w:r>
    <w:r>
      <w:rPr>
        <w:rFonts w:ascii="Arial" w:hAnsi="Arial" w:cs="Arial"/>
        <w:b/>
        <w:sz w:val="48"/>
      </w:rPr>
      <w:t>AN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2E0E9" w14:textId="77777777" w:rsidR="007D4260" w:rsidRDefault="007D4260">
      <w:r>
        <w:separator/>
      </w:r>
    </w:p>
  </w:footnote>
  <w:footnote w:type="continuationSeparator" w:id="0">
    <w:p w14:paraId="09321624" w14:textId="77777777" w:rsidR="007D4260" w:rsidRDefault="007D42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B2B41"/>
    <w:multiLevelType w:val="hybridMultilevel"/>
    <w:tmpl w:val="A2ECB5AC"/>
    <w:lvl w:ilvl="0" w:tplc="0C3228B4">
      <w:start w:val="1"/>
      <w:numFmt w:val="lowerLetter"/>
      <w:lvlText w:val="(%1)"/>
      <w:lvlJc w:val="left"/>
      <w:pPr>
        <w:ind w:left="2160" w:hanging="360"/>
      </w:pPr>
      <w:rPr>
        <w:rFonts w:hint="default"/>
      </w:rPr>
    </w:lvl>
    <w:lvl w:ilvl="1" w:tplc="0C3228B4">
      <w:start w:val="1"/>
      <w:numFmt w:val="lowerLetter"/>
      <w:lvlText w:val="(%2)"/>
      <w:lvlJc w:val="left"/>
      <w:pPr>
        <w:ind w:left="2880" w:hanging="360"/>
      </w:pPr>
      <w:rPr>
        <w:rFonts w:hint="default"/>
      </w:r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 w15:restartNumberingAfterBreak="0">
    <w:nsid w:val="1B7C2452"/>
    <w:multiLevelType w:val="hybridMultilevel"/>
    <w:tmpl w:val="3AA8BEEA"/>
    <w:lvl w:ilvl="0" w:tplc="8F9CB5CE">
      <w:start w:val="3"/>
      <w:numFmt w:val="lowerLetter"/>
      <w:lvlText w:val="(%1)"/>
      <w:lvlJc w:val="left"/>
      <w:pPr>
        <w:ind w:left="28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2BE5319"/>
    <w:multiLevelType w:val="hybridMultilevel"/>
    <w:tmpl w:val="99EED5B8"/>
    <w:lvl w:ilvl="0" w:tplc="3864CE1C">
      <w:start w:val="1"/>
      <w:numFmt w:val="lowerRoman"/>
      <w:lvlText w:val="(%1)"/>
      <w:lvlJc w:val="left"/>
      <w:pPr>
        <w:ind w:left="720" w:hanging="360"/>
      </w:pPr>
      <w:rPr>
        <w:rFonts w:hint="default"/>
      </w:rPr>
    </w:lvl>
    <w:lvl w:ilvl="1" w:tplc="29BC6FAC">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72033EB"/>
    <w:multiLevelType w:val="hybridMultilevel"/>
    <w:tmpl w:val="AA24A85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73D42E3"/>
    <w:multiLevelType w:val="hybridMultilevel"/>
    <w:tmpl w:val="67827F44"/>
    <w:lvl w:ilvl="0" w:tplc="A014C3C4">
      <w:start w:val="4"/>
      <w:numFmt w:val="lowerLetter"/>
      <w:lvlText w:val="(%1)"/>
      <w:lvlJc w:val="left"/>
      <w:pPr>
        <w:ind w:left="28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mirrorMargin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defaultTabStop w:val="708"/>
  <w:hyphenationZone w:val="425"/>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A66"/>
    <w:rsid w:val="00016F21"/>
    <w:rsid w:val="00034AE8"/>
    <w:rsid w:val="00040FF3"/>
    <w:rsid w:val="000C6700"/>
    <w:rsid w:val="000E5862"/>
    <w:rsid w:val="001013C2"/>
    <w:rsid w:val="001045D4"/>
    <w:rsid w:val="00121A89"/>
    <w:rsid w:val="001908CE"/>
    <w:rsid w:val="001D59F1"/>
    <w:rsid w:val="001D5EA3"/>
    <w:rsid w:val="002023FD"/>
    <w:rsid w:val="0023598B"/>
    <w:rsid w:val="002508F5"/>
    <w:rsid w:val="00253D7F"/>
    <w:rsid w:val="002813DF"/>
    <w:rsid w:val="002A0015"/>
    <w:rsid w:val="00302F36"/>
    <w:rsid w:val="00356AEF"/>
    <w:rsid w:val="00371E42"/>
    <w:rsid w:val="003C6B65"/>
    <w:rsid w:val="003C7393"/>
    <w:rsid w:val="003D3875"/>
    <w:rsid w:val="003F3A66"/>
    <w:rsid w:val="004102D2"/>
    <w:rsid w:val="00441CC1"/>
    <w:rsid w:val="00474903"/>
    <w:rsid w:val="0048105F"/>
    <w:rsid w:val="00481CF2"/>
    <w:rsid w:val="004B4167"/>
    <w:rsid w:val="004B4F2B"/>
    <w:rsid w:val="004C5C10"/>
    <w:rsid w:val="004E49FB"/>
    <w:rsid w:val="004F261E"/>
    <w:rsid w:val="0058087A"/>
    <w:rsid w:val="00593199"/>
    <w:rsid w:val="005A1E72"/>
    <w:rsid w:val="005D31F0"/>
    <w:rsid w:val="005D6EC6"/>
    <w:rsid w:val="00646E97"/>
    <w:rsid w:val="0069721A"/>
    <w:rsid w:val="006D3711"/>
    <w:rsid w:val="00706767"/>
    <w:rsid w:val="00711F16"/>
    <w:rsid w:val="00717CA8"/>
    <w:rsid w:val="007246CD"/>
    <w:rsid w:val="007273E7"/>
    <w:rsid w:val="00732CCB"/>
    <w:rsid w:val="0074184A"/>
    <w:rsid w:val="00753D7B"/>
    <w:rsid w:val="007744F7"/>
    <w:rsid w:val="007A3640"/>
    <w:rsid w:val="007C4155"/>
    <w:rsid w:val="007D4260"/>
    <w:rsid w:val="0081377E"/>
    <w:rsid w:val="00827CDF"/>
    <w:rsid w:val="00844B0C"/>
    <w:rsid w:val="008516FD"/>
    <w:rsid w:val="0085179D"/>
    <w:rsid w:val="00857416"/>
    <w:rsid w:val="008846A1"/>
    <w:rsid w:val="00890673"/>
    <w:rsid w:val="00895F11"/>
    <w:rsid w:val="008B2D56"/>
    <w:rsid w:val="008F3DBE"/>
    <w:rsid w:val="0090674A"/>
    <w:rsid w:val="00906BE7"/>
    <w:rsid w:val="00926897"/>
    <w:rsid w:val="00926F2C"/>
    <w:rsid w:val="00943C9E"/>
    <w:rsid w:val="009477CD"/>
    <w:rsid w:val="0095493A"/>
    <w:rsid w:val="009C047A"/>
    <w:rsid w:val="009C44E7"/>
    <w:rsid w:val="00A63BB4"/>
    <w:rsid w:val="00A64D66"/>
    <w:rsid w:val="00A6508D"/>
    <w:rsid w:val="00AA5561"/>
    <w:rsid w:val="00AA66CB"/>
    <w:rsid w:val="00AB54E3"/>
    <w:rsid w:val="00AE509B"/>
    <w:rsid w:val="00BA5F11"/>
    <w:rsid w:val="00BA6044"/>
    <w:rsid w:val="00BC704B"/>
    <w:rsid w:val="00BD4CAB"/>
    <w:rsid w:val="00BE5FBB"/>
    <w:rsid w:val="00C03FEA"/>
    <w:rsid w:val="00C16D2A"/>
    <w:rsid w:val="00C20F31"/>
    <w:rsid w:val="00C84F0E"/>
    <w:rsid w:val="00CA484A"/>
    <w:rsid w:val="00CE560B"/>
    <w:rsid w:val="00D133E0"/>
    <w:rsid w:val="00D26D94"/>
    <w:rsid w:val="00D456AD"/>
    <w:rsid w:val="00DC249A"/>
    <w:rsid w:val="00DD764D"/>
    <w:rsid w:val="00DE4B44"/>
    <w:rsid w:val="00DF47C9"/>
    <w:rsid w:val="00DF53A3"/>
    <w:rsid w:val="00E2256C"/>
    <w:rsid w:val="00E2310B"/>
    <w:rsid w:val="00E34DD4"/>
    <w:rsid w:val="00EB44A8"/>
    <w:rsid w:val="00F431E8"/>
    <w:rsid w:val="00F704D1"/>
    <w:rsid w:val="00F878CF"/>
    <w:rsid w:val="00FA189B"/>
    <w:rsid w:val="00FB2FC7"/>
    <w:rsid w:val="00FF6350"/>
    <w:rsid w:val="00FF673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38C0D8"/>
  <w15:chartTrackingRefBased/>
  <w15:docId w15:val="{4F5B4809-66F9-40A5-AD6F-BD4673146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3A66"/>
    <w:pPr>
      <w:spacing w:before="120" w:after="120"/>
      <w:jc w:val="both"/>
    </w:pPr>
    <w:rPr>
      <w:sz w:val="24"/>
      <w:lang w:val="en-GB" w:eastAsia="ko-K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F3A66"/>
    <w:pPr>
      <w:tabs>
        <w:tab w:val="center" w:pos="4535"/>
        <w:tab w:val="right" w:pos="9071"/>
        <w:tab w:val="right" w:pos="9921"/>
      </w:tabs>
      <w:spacing w:before="360" w:after="0"/>
      <w:ind w:left="-850" w:right="-850"/>
      <w:jc w:val="left"/>
    </w:pPr>
  </w:style>
  <w:style w:type="paragraph" w:customStyle="1" w:styleId="Annexetitreglobale">
    <w:name w:val="Annexe titre (globale)"/>
    <w:basedOn w:val="Normal"/>
    <w:next w:val="Normal"/>
    <w:rsid w:val="003F3A66"/>
    <w:pPr>
      <w:jc w:val="center"/>
    </w:pPr>
    <w:rPr>
      <w:b/>
      <w:u w:val="single"/>
    </w:rPr>
  </w:style>
  <w:style w:type="paragraph" w:styleId="BalonMetni">
    <w:name w:val="Balloon Text"/>
    <w:basedOn w:val="Normal"/>
    <w:semiHidden/>
    <w:rsid w:val="003F3A66"/>
    <w:rPr>
      <w:rFonts w:ascii="Tahoma" w:hAnsi="Tahoma" w:cs="Tahoma"/>
      <w:sz w:val="16"/>
      <w:szCs w:val="16"/>
    </w:rPr>
  </w:style>
  <w:style w:type="paragraph" w:styleId="stBilgi">
    <w:name w:val="header"/>
    <w:basedOn w:val="Normal"/>
    <w:rsid w:val="005A1E72"/>
    <w:pPr>
      <w:tabs>
        <w:tab w:val="center" w:pos="4536"/>
        <w:tab w:val="right" w:pos="9072"/>
      </w:tabs>
    </w:pPr>
  </w:style>
  <w:style w:type="table" w:styleId="TabloKlavuzu">
    <w:name w:val="Table Grid"/>
    <w:basedOn w:val="NormalTablo"/>
    <w:rsid w:val="00E225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aliases w:val="Dot pt,Colorful List - Accent 11,No Spacing1,List Paragraph Char Char Char,Indicator Text,Numbered Para 1,Bullet 1,F5 List Paragraph,List Paragraph1,List Paragraph2,MAIN CONTENT,List Paragraph12,Bullet Points,Normal numbered,OBC Bullet,L"/>
    <w:basedOn w:val="Normal"/>
    <w:link w:val="ListeParagrafChar"/>
    <w:uiPriority w:val="34"/>
    <w:qFormat/>
    <w:rsid w:val="00016F21"/>
    <w:pPr>
      <w:spacing w:before="0" w:after="160" w:line="259" w:lineRule="auto"/>
      <w:ind w:left="720"/>
      <w:contextualSpacing/>
      <w:jc w:val="left"/>
    </w:pPr>
    <w:rPr>
      <w:rFonts w:asciiTheme="minorHAnsi" w:eastAsiaTheme="minorHAnsi" w:hAnsiTheme="minorHAnsi" w:cstheme="minorBidi"/>
      <w:sz w:val="22"/>
      <w:szCs w:val="22"/>
      <w:lang w:eastAsia="en-US"/>
    </w:rPr>
  </w:style>
  <w:style w:type="character" w:customStyle="1" w:styleId="ListeParagrafChar">
    <w:name w:val="Liste Paragraf Char"/>
    <w:aliases w:val="Dot pt Char,Colorful List - Accent 11 Char,No Spacing1 Char,List Paragraph Char Char Char Char,Indicator Text Char,Numbered Para 1 Char,Bullet 1 Char,F5 List Paragraph Char,List Paragraph1 Char,List Paragraph2 Char,MAIN CONTENT Char"/>
    <w:link w:val="ListeParagraf"/>
    <w:uiPriority w:val="34"/>
    <w:qFormat/>
    <w:locked/>
    <w:rsid w:val="00016F21"/>
    <w:rPr>
      <w:rFonts w:asciiTheme="minorHAnsi" w:eastAsiaTheme="minorHAnsi" w:hAnsiTheme="minorHAnsi" w:cstheme="minorBidi"/>
      <w:sz w:val="22"/>
      <w:szCs w:val="22"/>
      <w:lang w:val="en-GB" w:eastAsia="en-US"/>
    </w:rPr>
  </w:style>
  <w:style w:type="character" w:styleId="AklamaBavurusu">
    <w:name w:val="annotation reference"/>
    <w:basedOn w:val="VarsaylanParagrafYazTipi"/>
    <w:uiPriority w:val="99"/>
    <w:rsid w:val="00DC249A"/>
    <w:rPr>
      <w:sz w:val="16"/>
      <w:szCs w:val="16"/>
    </w:rPr>
  </w:style>
  <w:style w:type="paragraph" w:styleId="AklamaMetni">
    <w:name w:val="annotation text"/>
    <w:basedOn w:val="Normal"/>
    <w:link w:val="AklamaMetniChar"/>
    <w:uiPriority w:val="99"/>
    <w:rsid w:val="00DC249A"/>
    <w:rPr>
      <w:sz w:val="20"/>
    </w:rPr>
  </w:style>
  <w:style w:type="character" w:customStyle="1" w:styleId="AklamaMetniChar">
    <w:name w:val="Açıklama Metni Char"/>
    <w:basedOn w:val="VarsaylanParagrafYazTipi"/>
    <w:link w:val="AklamaMetni"/>
    <w:uiPriority w:val="99"/>
    <w:rsid w:val="00DC249A"/>
    <w:rPr>
      <w:lang w:val="en-GB" w:eastAsia="ko-KR"/>
    </w:rPr>
  </w:style>
  <w:style w:type="paragraph" w:styleId="AklamaKonusu">
    <w:name w:val="annotation subject"/>
    <w:basedOn w:val="AklamaMetni"/>
    <w:next w:val="AklamaMetni"/>
    <w:link w:val="AklamaKonusuChar"/>
    <w:rsid w:val="00DC249A"/>
    <w:rPr>
      <w:b/>
      <w:bCs/>
    </w:rPr>
  </w:style>
  <w:style w:type="character" w:customStyle="1" w:styleId="AklamaKonusuChar">
    <w:name w:val="Açıklama Konusu Char"/>
    <w:basedOn w:val="AklamaMetniChar"/>
    <w:link w:val="AklamaKonusu"/>
    <w:rsid w:val="00DC249A"/>
    <w:rPr>
      <w:b/>
      <w:bCs/>
      <w:lang w:val="en-GB" w:eastAsia="ko-KR"/>
    </w:rPr>
  </w:style>
  <w:style w:type="character" w:customStyle="1" w:styleId="AltBilgiChar">
    <w:name w:val="Alt Bilgi Char"/>
    <w:basedOn w:val="VarsaylanParagrafYazTipi"/>
    <w:link w:val="AltBilgi"/>
    <w:uiPriority w:val="99"/>
    <w:rsid w:val="00BA5F11"/>
    <w:rPr>
      <w:sz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2094</Words>
  <Characters>10537</Characters>
  <Application>Microsoft Office Word</Application>
  <DocSecurity>0</DocSecurity>
  <Lines>87</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 Mohamed Toumi</dc:creator>
  <cp:lastModifiedBy>İbrahim Aykut ARAZ</cp:lastModifiedBy>
  <cp:revision>2</cp:revision>
  <cp:lastPrinted>1899-12-31T23:00:00Z</cp:lastPrinted>
  <dcterms:created xsi:type="dcterms:W3CDTF">2023-02-28T12:31:00Z</dcterms:created>
  <dcterms:modified xsi:type="dcterms:W3CDTF">2023-02-28T12:31:00Z</dcterms:modified>
</cp:coreProperties>
</file>